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7E" w:rsidRDefault="00E01F7E" w:rsidP="00E01F7E">
      <w:pPr>
        <w:kinsoku w:val="0"/>
        <w:overflowPunct w:val="0"/>
        <w:snapToGrid w:val="0"/>
        <w:spacing w:line="400" w:lineRule="exact"/>
        <w:ind w:left="1802" w:hangingChars="500" w:hanging="1802"/>
        <w:jc w:val="center"/>
        <w:rPr>
          <w:rFonts w:ascii="標楷體" w:hAnsi="標楷體"/>
          <w:b/>
          <w:sz w:val="36"/>
          <w:szCs w:val="36"/>
        </w:rPr>
      </w:pPr>
      <w:bookmarkStart w:id="0" w:name="_Hlk115015197"/>
      <w:bookmarkStart w:id="1" w:name="Z_4549af8b_5493_4a9a_945e_aac9f1db3423"/>
      <w:bookmarkEnd w:id="0"/>
      <w:r>
        <w:rPr>
          <w:rFonts w:ascii="標楷體" w:hAnsi="標楷體" w:hint="eastAsia"/>
          <w:b/>
          <w:sz w:val="36"/>
          <w:szCs w:val="36"/>
        </w:rPr>
        <w:t>基隆市立建德國民中學113學年度第2學期</w:t>
      </w:r>
      <w:r>
        <w:rPr>
          <w:rFonts w:ascii="標楷體" w:hAnsi="標楷體"/>
          <w:b/>
          <w:sz w:val="36"/>
          <w:szCs w:val="36"/>
        </w:rPr>
        <w:t>8</w:t>
      </w:r>
      <w:r>
        <w:rPr>
          <w:rFonts w:ascii="標楷體" w:hAnsi="標楷體" w:hint="eastAsia"/>
          <w:b/>
          <w:sz w:val="36"/>
          <w:szCs w:val="36"/>
        </w:rPr>
        <w:t>年級社會科補考題庫</w:t>
      </w:r>
    </w:p>
    <w:p w:rsidR="00E01F7E" w:rsidRDefault="00E01F7E">
      <w:pPr>
        <w:snapToGrid w:val="0"/>
        <w:rPr>
          <w:color w:val="000000"/>
        </w:rPr>
      </w:pPr>
    </w:p>
    <w:p w:rsidR="00E01F7E" w:rsidRDefault="00E01F7E">
      <w:pPr>
        <w:snapToGrid w:val="0"/>
        <w:rPr>
          <w:color w:val="000000"/>
        </w:rPr>
        <w:sectPr w:rsidR="00E01F7E" w:rsidSect="00F1065B">
          <w:footerReference w:type="even" r:id="rId8"/>
          <w:footerReference w:type="default" r:id="rId9"/>
          <w:pgSz w:w="14570" w:h="20636" w:code="12"/>
          <w:pgMar w:top="567" w:right="567" w:bottom="567" w:left="567" w:header="720" w:footer="200" w:gutter="0"/>
          <w:cols w:sep="1" w:space="420"/>
          <w:docGrid w:type="lines" w:linePitch="326"/>
        </w:sectPr>
      </w:pP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" w:name="_GoBack"/>
      <w:r>
        <w:rPr>
          <w:rFonts w:hAnsi="標楷體"/>
          <w:color w:val="000000"/>
        </w:rPr>
        <w:lastRenderedPageBreak/>
        <w:t>非洲的收入來源以農礦出口為主，其中熱帶栽培業占有極大比例。下列有關非洲熱帶栽培業的敘述，何者出現</w:t>
      </w:r>
      <w:r>
        <w:rPr>
          <w:rFonts w:hAnsi="標楷體"/>
          <w:color w:val="000000"/>
          <w:u w:val="double"/>
        </w:rPr>
        <w:t>錯誤</w:t>
      </w:r>
      <w:r>
        <w:rPr>
          <w:rFonts w:hAnsi="標楷體"/>
          <w:color w:val="000000"/>
        </w:rPr>
        <w:t>？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 xml:space="preserve">大規模生產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 xml:space="preserve">高溫多雨環境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)大多在</w:t>
      </w:r>
      <w:r>
        <w:rPr>
          <w:rFonts w:hAnsi="標楷體"/>
          <w:color w:val="000000"/>
        </w:rPr>
        <w:t xml:space="preserve">國內市場銷售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Ansi="標楷體"/>
          <w:color w:val="000000"/>
        </w:rPr>
        <w:t>原料進行加工。</w:t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Ansi="標楷體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Ｃ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3" w:name="Z_c58e2f5c_75a0_4cec_8195_e5796b123870"/>
      <w:bookmarkEnd w:id="1"/>
      <w:r w:rsidRPr="009D640E">
        <w:rPr>
          <w:rFonts w:hint="eastAsia"/>
          <w:color w:val="000000"/>
        </w:rPr>
        <w:t>附圖為某地區的氣候圖，其特色為</w:t>
      </w:r>
      <w:r w:rsidRPr="00992588">
        <w:rPr>
          <w:rFonts w:hint="eastAsia"/>
          <w:color w:val="000000"/>
        </w:rPr>
        <w:t>全年高溫多雨。請問</w:t>
      </w:r>
      <w:r>
        <w:rPr>
          <w:rFonts w:hint="eastAsia"/>
          <w:color w:val="000000"/>
        </w:rPr>
        <w:t>：</w:t>
      </w:r>
      <w:r w:rsidRPr="00992588">
        <w:rPr>
          <w:rFonts w:hint="eastAsia"/>
          <w:color w:val="000000"/>
        </w:rPr>
        <w:t>當地的氣候類型為下列何者？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Ａ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熱帶莽原氣候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Ｂ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溫帶海洋性氣候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Ｃ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熱帶雨林氣候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Ｄ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>溫帶大陸性氣候。</w:t>
      </w:r>
    </w:p>
    <w:p w:rsidR="0075058F" w:rsidRDefault="005A3492">
      <w:pPr>
        <w:pStyle w:val="Normal46065a92-f3ad-4df1-aeb8-8f7dab167a6d"/>
        <w:ind w:left="1050"/>
        <w:jc w:val="center"/>
      </w:pPr>
      <w:r>
        <w:rPr>
          <w:noProof/>
        </w:rPr>
        <w:drawing>
          <wp:inline distT="0" distB="0" distL="0" distR="0" wp14:anchorId="69E244A5" wp14:editId="2870539F">
            <wp:extent cx="1093470" cy="1661160"/>
            <wp:effectExtent l="0" t="0" r="0" b="0"/>
            <wp:docPr id="6" name="圖片 1" descr="L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2-1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 w:rsidRPr="00992588">
        <w:rPr>
          <w:rFonts w:hint="eastAsia"/>
          <w:color w:val="0000FF"/>
        </w:rPr>
        <w:t>答案：</w:t>
      </w:r>
      <w:r w:rsidRPr="00992588">
        <w:rPr>
          <w:rFonts w:ascii="標楷體" w:hAnsi="標楷體" w:hint="eastAsia"/>
          <w:color w:val="0000FF"/>
        </w:rPr>
        <w:t>(</w:t>
      </w:r>
      <w:proofErr w:type="gramStart"/>
      <w:r w:rsidRPr="00992588">
        <w:rPr>
          <w:rFonts w:ascii="標楷體" w:hAnsi="標楷體" w:hint="eastAsia"/>
          <w:color w:val="0000FF"/>
        </w:rPr>
        <w:t>Ｃ</w:t>
      </w:r>
      <w:proofErr w:type="gramEnd"/>
      <w:r w:rsidRPr="00992588"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4" w:name="Z_a65fc80b_60a0_45be_9828_30c661f56efb"/>
      <w:bookmarkEnd w:id="3"/>
      <w:proofErr w:type="gramStart"/>
      <w:r>
        <w:rPr>
          <w:rFonts w:hint="eastAsia"/>
          <w:color w:val="000000"/>
        </w:rPr>
        <w:t>杰</w:t>
      </w:r>
      <w:proofErr w:type="gramEnd"/>
      <w:r>
        <w:rPr>
          <w:rFonts w:hint="eastAsia"/>
          <w:color w:val="000000"/>
        </w:rPr>
        <w:t>倫想到位於東南亞的泰國參觀被列入世界文化遺產的阿瑜</w:t>
      </w:r>
      <w:proofErr w:type="gramStart"/>
      <w:r>
        <w:rPr>
          <w:rFonts w:hint="eastAsia"/>
          <w:color w:val="000000"/>
        </w:rPr>
        <w:t>陀</w:t>
      </w:r>
      <w:proofErr w:type="gramEnd"/>
      <w:r>
        <w:rPr>
          <w:rFonts w:hint="eastAsia"/>
          <w:color w:val="000000"/>
        </w:rPr>
        <w:t>耶古城，然後到著名的</w:t>
      </w:r>
      <w:proofErr w:type="gramStart"/>
      <w:r>
        <w:rPr>
          <w:rFonts w:hint="eastAsia"/>
          <w:color w:val="000000"/>
        </w:rPr>
        <w:t>芭</w:t>
      </w:r>
      <w:proofErr w:type="gramEnd"/>
      <w:r>
        <w:rPr>
          <w:rFonts w:hint="eastAsia"/>
          <w:color w:val="000000"/>
        </w:rPr>
        <w:t>達雅海灘度假。請問：他在下列哪一個季節前往最容易遇到下雨的氣候狀況？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春季　</w:t>
      </w: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/>
          <w:color w:val="000000"/>
        </w:rPr>
        <w:t>Ｂ</w:t>
      </w:r>
      <w:proofErr w:type="gramEnd"/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夏季　</w:t>
      </w: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/>
          <w:color w:val="000000"/>
        </w:rPr>
        <w:t>Ｃ</w:t>
      </w:r>
      <w:proofErr w:type="gramEnd"/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 xml:space="preserve">秋季　</w:t>
      </w:r>
      <w:r>
        <w:rPr>
          <w:rFonts w:ascii="標楷體" w:hAnsi="標楷體"/>
          <w:color w:val="000000"/>
        </w:rPr>
        <w:t>(</w:t>
      </w:r>
      <w:proofErr w:type="gramStart"/>
      <w:r>
        <w:rPr>
          <w:rFonts w:ascii="標楷體" w:hAnsi="標楷體"/>
          <w:color w:val="000000"/>
        </w:rPr>
        <w:t>Ｄ</w:t>
      </w:r>
      <w:proofErr w:type="gramEnd"/>
      <w:r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冬季。</w:t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Ｂ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5" w:name="Z_ed9a1c26_61cb_4b1b_a1f0_facbf582794c"/>
      <w:bookmarkEnd w:id="4"/>
      <w:r>
        <w:rPr>
          <w:rFonts w:hint="eastAsia"/>
          <w:color w:val="000000"/>
        </w:rPr>
        <w:t>以色列因為宗教信仰、領土紛爭、民族糾紛等因素和周圍的鄰國衝突不斷。請問：以色列主要的宗教信仰為下列何者？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伊斯蘭教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佛教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基督教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猶太教。</w:t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Ｄ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6" w:name="Z_159e0069_7d97_4c6c_8469_f1a0f33d42d3"/>
      <w:bookmarkEnd w:id="5"/>
      <w:r w:rsidRPr="00FB2DCD">
        <w:rPr>
          <w:rFonts w:hAnsi="標楷體"/>
          <w:color w:val="000000"/>
        </w:rPr>
        <w:t>阿仁到東南亞旅行前，想要先查詢一些實用的資訊，在蒐集到的資料中，發現印尼、菲律賓等國都是火山、地震活動頻繁的地區。這種現象與下列哪項因素最相關？</w:t>
      </w:r>
      <w:r w:rsidRPr="00FB2DCD">
        <w:rPr>
          <w:rFonts w:ascii="標楷體" w:hAnsi="標楷體" w:hint="eastAsia"/>
          <w:color w:val="000000"/>
        </w:rPr>
        <w:t>(</w:t>
      </w:r>
      <w:proofErr w:type="gramStart"/>
      <w:r w:rsidRPr="00FB2DCD">
        <w:rPr>
          <w:rFonts w:ascii="標楷體" w:hAnsi="標楷體" w:hint="eastAsia"/>
          <w:color w:val="000000"/>
        </w:rPr>
        <w:t>Ａ</w:t>
      </w:r>
      <w:proofErr w:type="gramEnd"/>
      <w:r w:rsidRPr="00FB2DCD">
        <w:rPr>
          <w:rFonts w:ascii="標楷體" w:hAnsi="標楷體" w:hint="eastAsia"/>
          <w:color w:val="000000"/>
        </w:rPr>
        <w:t>)</w:t>
      </w:r>
      <w:r w:rsidRPr="00FB2DCD">
        <w:rPr>
          <w:rFonts w:hAnsi="標楷體"/>
          <w:color w:val="000000"/>
        </w:rPr>
        <w:t xml:space="preserve">寒暖流交會　</w:t>
      </w:r>
      <w:r w:rsidRPr="00FB2DCD">
        <w:rPr>
          <w:rFonts w:ascii="標楷體" w:hAnsi="標楷體" w:hint="eastAsia"/>
          <w:color w:val="000000"/>
        </w:rPr>
        <w:t>(</w:t>
      </w:r>
      <w:proofErr w:type="gramStart"/>
      <w:r w:rsidRPr="00FB2DCD">
        <w:rPr>
          <w:rFonts w:ascii="標楷體" w:hAnsi="標楷體" w:hint="eastAsia"/>
          <w:color w:val="000000"/>
        </w:rPr>
        <w:t>Ｂ</w:t>
      </w:r>
      <w:proofErr w:type="gramEnd"/>
      <w:r w:rsidRPr="00FB2DCD">
        <w:rPr>
          <w:rFonts w:ascii="標楷體" w:hAnsi="標楷體" w:hint="eastAsia"/>
          <w:color w:val="000000"/>
        </w:rPr>
        <w:t>)</w:t>
      </w:r>
      <w:r w:rsidRPr="00FB2DCD">
        <w:rPr>
          <w:rFonts w:hAnsi="標楷體"/>
          <w:color w:val="000000"/>
        </w:rPr>
        <w:t xml:space="preserve">山多平原少　</w:t>
      </w:r>
      <w:r w:rsidRPr="00FB2DCD">
        <w:rPr>
          <w:rFonts w:ascii="標楷體" w:hAnsi="標楷體" w:hint="eastAsia"/>
          <w:color w:val="000000"/>
        </w:rPr>
        <w:t>(</w:t>
      </w:r>
      <w:proofErr w:type="gramStart"/>
      <w:r w:rsidRPr="00FB2DCD">
        <w:rPr>
          <w:rFonts w:ascii="標楷體" w:hAnsi="標楷體" w:hint="eastAsia"/>
          <w:color w:val="000000"/>
        </w:rPr>
        <w:t>Ｃ</w:t>
      </w:r>
      <w:proofErr w:type="gramEnd"/>
      <w:r w:rsidRPr="00FB2DCD">
        <w:rPr>
          <w:rFonts w:ascii="標楷體" w:hAnsi="標楷體" w:hint="eastAsia"/>
          <w:color w:val="000000"/>
        </w:rPr>
        <w:t>)</w:t>
      </w:r>
      <w:r>
        <w:rPr>
          <w:rFonts w:ascii="標楷體" w:hAnsi="標楷體" w:hint="eastAsia"/>
          <w:color w:val="000000"/>
        </w:rPr>
        <w:t>位</w:t>
      </w:r>
      <w:r w:rsidRPr="00FB2DCD">
        <w:rPr>
          <w:rFonts w:hAnsi="標楷體"/>
          <w:color w:val="000000"/>
        </w:rPr>
        <w:t xml:space="preserve">板塊接觸帶　</w:t>
      </w:r>
      <w:r w:rsidRPr="00FB2DCD">
        <w:rPr>
          <w:rFonts w:ascii="標楷體" w:hAnsi="標楷體" w:hint="eastAsia"/>
          <w:color w:val="000000"/>
        </w:rPr>
        <w:t>(</w:t>
      </w:r>
      <w:proofErr w:type="gramStart"/>
      <w:r w:rsidRPr="00FB2DCD">
        <w:rPr>
          <w:rFonts w:ascii="標楷體" w:hAnsi="標楷體" w:hint="eastAsia"/>
          <w:color w:val="000000"/>
        </w:rPr>
        <w:t>Ｄ</w:t>
      </w:r>
      <w:proofErr w:type="gramEnd"/>
      <w:r w:rsidRPr="00FB2DCD">
        <w:rPr>
          <w:rFonts w:ascii="標楷體" w:hAnsi="標楷體" w:hint="eastAsia"/>
          <w:color w:val="000000"/>
        </w:rPr>
        <w:t>)</w:t>
      </w:r>
      <w:r w:rsidRPr="00FB2DCD">
        <w:rPr>
          <w:rFonts w:hAnsi="標楷體"/>
          <w:color w:val="000000"/>
        </w:rPr>
        <w:t>河</w:t>
      </w:r>
      <w:r>
        <w:rPr>
          <w:rFonts w:hAnsi="標楷體" w:hint="eastAsia"/>
          <w:color w:val="000000"/>
        </w:rPr>
        <w:t>川</w:t>
      </w:r>
      <w:r w:rsidRPr="00FB2DCD">
        <w:rPr>
          <w:rFonts w:hAnsi="標楷體"/>
          <w:color w:val="000000"/>
        </w:rPr>
        <w:t>短水流急。</w:t>
      </w:r>
    </w:p>
    <w:p w:rsidR="0075058F" w:rsidRDefault="00C10434">
      <w:pPr>
        <w:pStyle w:val="Normal46065a92-f3ad-4df1-aeb8-8f7dab167a6d"/>
        <w:snapToGrid w:val="0"/>
        <w:ind w:left="1050"/>
        <w:rPr>
          <w:rFonts w:ascii="標楷體" w:hAnsi="標楷體"/>
          <w:color w:val="0000FF"/>
        </w:rPr>
      </w:pPr>
      <w:r w:rsidRPr="00FB2DCD">
        <w:rPr>
          <w:rFonts w:hAnsi="標楷體"/>
          <w:color w:val="0000FF"/>
        </w:rPr>
        <w:t>答案：</w:t>
      </w:r>
      <w:r w:rsidRPr="00FB2DCD">
        <w:rPr>
          <w:rFonts w:ascii="標楷體" w:hAnsi="標楷體" w:hint="eastAsia"/>
          <w:color w:val="0000FF"/>
        </w:rPr>
        <w:t>(</w:t>
      </w:r>
      <w:proofErr w:type="gramStart"/>
      <w:r w:rsidRPr="00FB2DCD">
        <w:rPr>
          <w:rFonts w:ascii="標楷體" w:hAnsi="標楷體" w:hint="eastAsia"/>
          <w:color w:val="0000FF"/>
        </w:rPr>
        <w:t>Ｃ</w:t>
      </w:r>
      <w:proofErr w:type="gramEnd"/>
      <w:r w:rsidRPr="00FB2DCD"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7" w:name="Z_6697753e_eaa2_412a_8dba_7bfefe247cbf"/>
      <w:bookmarkEnd w:id="6"/>
      <w:proofErr w:type="gramStart"/>
      <w:r>
        <w:rPr>
          <w:rFonts w:hint="eastAsia"/>
          <w:color w:val="000000"/>
        </w:rPr>
        <w:t>漠</w:t>
      </w:r>
      <w:proofErr w:type="gramEnd"/>
      <w:r>
        <w:rPr>
          <w:rFonts w:hint="eastAsia"/>
          <w:color w:val="000000"/>
        </w:rPr>
        <w:t>南</w:t>
      </w:r>
      <w:r>
        <w:rPr>
          <w:color w:val="000000"/>
        </w:rPr>
        <w:t>非洲為全球經濟發展最遲緩地區，因此境內民眾的貧窮問題相當嚴重。造成該地區人民生活困苦的主要原因，</w:t>
      </w:r>
      <w:r>
        <w:rPr>
          <w:color w:val="000000"/>
          <w:u w:val="double"/>
        </w:rPr>
        <w:t>不包括</w:t>
      </w:r>
      <w:r>
        <w:rPr>
          <w:color w:val="000000"/>
        </w:rPr>
        <w:t>下列何者？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color w:val="000000"/>
        </w:rPr>
        <w:t xml:space="preserve">嚴重乾旱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color w:val="000000"/>
        </w:rPr>
        <w:t xml:space="preserve">戰亂不斷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color w:val="000000"/>
        </w:rPr>
        <w:t xml:space="preserve">人口急增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color w:val="000000"/>
        </w:rPr>
        <w:t>工廠外移。</w:t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Ｄ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8" w:name="Z_1b12334e_2f7b_4ab1_a277_39af6afbb9dc"/>
      <w:bookmarkEnd w:id="7"/>
      <w:r>
        <w:rPr>
          <w:rFonts w:hint="eastAsia"/>
          <w:color w:val="000000"/>
        </w:rPr>
        <w:t>附圖是</w:t>
      </w:r>
      <w:proofErr w:type="gramStart"/>
      <w:r w:rsidRPr="00F1065B">
        <w:rPr>
          <w:color w:val="000000"/>
        </w:rPr>
        <w:t>漠</w:t>
      </w:r>
      <w:proofErr w:type="gramEnd"/>
      <w:r w:rsidRPr="00F1065B">
        <w:rPr>
          <w:color w:val="000000"/>
        </w:rPr>
        <w:t>南</w:t>
      </w:r>
      <w:r>
        <w:rPr>
          <w:rFonts w:hint="eastAsia"/>
          <w:color w:val="000000"/>
        </w:rPr>
        <w:t>非洲人口結構統計圖，該區以何種人口為主？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Ａ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幼年人口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Ｂ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壯年人口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Ｃ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老年人口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Ｄ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>女性人口。</w:t>
      </w:r>
    </w:p>
    <w:p w:rsidR="0075058F" w:rsidRDefault="005A3492">
      <w:pPr>
        <w:pStyle w:val="Normal46065a92-f3ad-4df1-aeb8-8f7dab167a6d"/>
        <w:ind w:left="1050"/>
        <w:jc w:val="center"/>
      </w:pPr>
      <w:r>
        <w:rPr>
          <w:noProof/>
        </w:rPr>
        <w:drawing>
          <wp:inline distT="0" distB="0" distL="0" distR="0" wp14:anchorId="7844C0E4" wp14:editId="00A8EBA2">
            <wp:extent cx="1744980" cy="2087880"/>
            <wp:effectExtent l="0" t="0" r="0" b="0"/>
            <wp:docPr id="5" name="圖片 2" descr="111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-6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Ｂ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9" w:name="Z_75304b60_19cf_4441_8fa8_8379a3f78878"/>
      <w:bookmarkEnd w:id="8"/>
      <w:r>
        <w:rPr>
          <w:rFonts w:hint="eastAsia"/>
          <w:color w:val="000000"/>
        </w:rPr>
        <w:t>根據史料記載，</w:t>
      </w:r>
      <w:proofErr w:type="gramStart"/>
      <w:r>
        <w:rPr>
          <w:rFonts w:hint="eastAsia"/>
          <w:color w:val="000000"/>
        </w:rPr>
        <w:t>泉州港曾為</w:t>
      </w:r>
      <w:proofErr w:type="gramEnd"/>
      <w:r>
        <w:rPr>
          <w:rFonts w:hint="eastAsia"/>
          <w:color w:val="000000"/>
        </w:rPr>
        <w:t>世界大港，當時的商人常利用</w:t>
      </w:r>
      <w:proofErr w:type="gramStart"/>
      <w:r>
        <w:rPr>
          <w:rFonts w:hint="eastAsia"/>
          <w:color w:val="000000"/>
        </w:rPr>
        <w:t>盛行風乘帆船</w:t>
      </w:r>
      <w:proofErr w:type="gramEnd"/>
      <w:r>
        <w:rPr>
          <w:rFonts w:hint="eastAsia"/>
          <w:color w:val="000000"/>
        </w:rPr>
        <w:t>南下，貿易的範圍包括東南亞、印度。附圖中哪一期間的</w:t>
      </w:r>
      <w:proofErr w:type="gramStart"/>
      <w:r>
        <w:rPr>
          <w:rFonts w:hint="eastAsia"/>
          <w:color w:val="000000"/>
        </w:rPr>
        <w:t>盛行風最有利於</w:t>
      </w:r>
      <w:proofErr w:type="gramEnd"/>
      <w:r>
        <w:rPr>
          <w:rFonts w:hint="eastAsia"/>
          <w:color w:val="000000"/>
        </w:rPr>
        <w:t>南下貿易？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Ａ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甲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Ｂ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乙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Ｃ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 xml:space="preserve">丙　</w:t>
      </w:r>
      <w:r w:rsidR="00F1065B" w:rsidRPr="00F1065B">
        <w:rPr>
          <w:rFonts w:hint="eastAsia"/>
          <w:color w:val="000000"/>
        </w:rPr>
        <w:t>(</w:t>
      </w:r>
      <w:proofErr w:type="gramStart"/>
      <w:r w:rsidR="00F1065B" w:rsidRPr="00F1065B">
        <w:rPr>
          <w:rFonts w:hint="eastAsia"/>
          <w:color w:val="000000"/>
        </w:rPr>
        <w:t>Ｄ</w:t>
      </w:r>
      <w:proofErr w:type="gramEnd"/>
      <w:r w:rsidR="00F1065B" w:rsidRPr="00F1065B">
        <w:rPr>
          <w:rFonts w:hint="eastAsia"/>
          <w:color w:val="000000"/>
        </w:rPr>
        <w:t>)</w:t>
      </w:r>
      <w:r w:rsidR="00F1065B" w:rsidRPr="00F1065B">
        <w:rPr>
          <w:rFonts w:hint="eastAsia"/>
          <w:color w:val="000000"/>
        </w:rPr>
        <w:t>丁。</w:t>
      </w:r>
    </w:p>
    <w:p w:rsidR="0075058F" w:rsidRDefault="005A3492">
      <w:pPr>
        <w:pStyle w:val="Normal46065a92-f3ad-4df1-aeb8-8f7dab167a6d"/>
        <w:ind w:left="1050"/>
        <w:jc w:val="center"/>
      </w:pPr>
      <w:r>
        <w:rPr>
          <w:noProof/>
        </w:rPr>
        <w:lastRenderedPageBreak/>
        <w:drawing>
          <wp:inline distT="0" distB="0" distL="0" distR="0" wp14:anchorId="6B64629E" wp14:editId="05282D28">
            <wp:extent cx="1611630" cy="1059180"/>
            <wp:effectExtent l="0" t="0" r="0" b="0"/>
            <wp:docPr id="4" name="圖片 3" descr="98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-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int="eastAsia"/>
          <w:color w:val="0000FF"/>
        </w:rPr>
        <w:t>(</w:t>
      </w:r>
      <w:proofErr w:type="gramStart"/>
      <w:r>
        <w:rPr>
          <w:rFonts w:hint="eastAsia"/>
          <w:color w:val="0000FF"/>
        </w:rPr>
        <w:t>Ｄ</w:t>
      </w:r>
      <w:proofErr w:type="gramEnd"/>
      <w:r>
        <w:rPr>
          <w:rFonts w:ascii="標楷體" w:hint="eastAsia"/>
          <w:color w:val="0000FF"/>
        </w:rPr>
        <w:t>)</w:t>
      </w:r>
    </w:p>
    <w:p w:rsidR="0075058F" w:rsidRDefault="00C10434" w:rsidP="00F1065B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0" w:name="Z_46d23991_9cf8_471a_b5a7_3bdc2af2eace"/>
      <w:bookmarkEnd w:id="9"/>
      <w:r>
        <w:rPr>
          <w:rFonts w:hint="eastAsia"/>
          <w:color w:val="000000"/>
        </w:rPr>
        <w:t>曉明觀察中南半島的山河分布，發現當地地形的分布特色和中國哪一個地形區最為相近？</w:t>
      </w:r>
      <w:r w:rsidRPr="00F1065B">
        <w:rPr>
          <w:rFonts w:hint="eastAsia"/>
          <w:color w:val="000000"/>
        </w:rPr>
        <w:t>(</w:t>
      </w:r>
      <w:proofErr w:type="gramStart"/>
      <w:r w:rsidRPr="00F1065B">
        <w:rPr>
          <w:rFonts w:hint="eastAsia"/>
          <w:color w:val="000000"/>
        </w:rPr>
        <w:t>Ａ</w:t>
      </w:r>
      <w:proofErr w:type="gramEnd"/>
      <w:r w:rsidRPr="00F1065B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東南丘陵　</w:t>
      </w:r>
      <w:r w:rsidRPr="00F1065B">
        <w:rPr>
          <w:color w:val="000000"/>
        </w:rPr>
        <w:t>(</w:t>
      </w:r>
      <w:proofErr w:type="gramStart"/>
      <w:r w:rsidRPr="00F1065B">
        <w:rPr>
          <w:color w:val="000000"/>
        </w:rPr>
        <w:t>Ｂ</w:t>
      </w:r>
      <w:proofErr w:type="gramEnd"/>
      <w:r w:rsidRPr="00F1065B">
        <w:rPr>
          <w:color w:val="000000"/>
        </w:rPr>
        <w:t>)</w:t>
      </w:r>
      <w:r>
        <w:rPr>
          <w:rFonts w:hint="eastAsia"/>
          <w:color w:val="000000"/>
        </w:rPr>
        <w:t xml:space="preserve">橫斷山脈　</w:t>
      </w:r>
      <w:r w:rsidRPr="00F1065B">
        <w:rPr>
          <w:color w:val="000000"/>
        </w:rPr>
        <w:t>(</w:t>
      </w:r>
      <w:proofErr w:type="gramStart"/>
      <w:r w:rsidRPr="00F1065B">
        <w:rPr>
          <w:color w:val="000000"/>
        </w:rPr>
        <w:t>Ｃ</w:t>
      </w:r>
      <w:proofErr w:type="gramEnd"/>
      <w:r w:rsidRPr="00F1065B">
        <w:rPr>
          <w:color w:val="000000"/>
        </w:rPr>
        <w:t>)</w:t>
      </w:r>
      <w:r>
        <w:rPr>
          <w:rFonts w:hint="eastAsia"/>
          <w:color w:val="000000"/>
        </w:rPr>
        <w:t xml:space="preserve">塔里木盆地　</w:t>
      </w:r>
      <w:r w:rsidRPr="00F1065B">
        <w:rPr>
          <w:color w:val="000000"/>
        </w:rPr>
        <w:t>(</w:t>
      </w:r>
      <w:proofErr w:type="gramStart"/>
      <w:r w:rsidRPr="00F1065B">
        <w:rPr>
          <w:color w:val="000000"/>
        </w:rPr>
        <w:t>Ｄ</w:t>
      </w:r>
      <w:proofErr w:type="gramEnd"/>
      <w:r w:rsidRPr="00F1065B">
        <w:rPr>
          <w:color w:val="000000"/>
        </w:rPr>
        <w:t>)</w:t>
      </w:r>
      <w:r>
        <w:rPr>
          <w:rFonts w:hint="eastAsia"/>
          <w:color w:val="000000"/>
        </w:rPr>
        <w:t>四川盆地。</w:t>
      </w:r>
    </w:p>
    <w:p w:rsidR="0075058F" w:rsidRDefault="00C10434">
      <w:pPr>
        <w:pStyle w:val="Normal46065a92-f3ad-4df1-aeb8-8f7dab167a6d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Ｂ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75058F" w:rsidRDefault="00C10434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1" w:name="Z_9410da39_926e_44ac_9157_4532a7e9204e"/>
      <w:bookmarkEnd w:id="10"/>
      <w:r>
        <w:rPr>
          <w:color w:val="000000"/>
        </w:rPr>
        <w:t>若位於北非埃及</w:t>
      </w:r>
      <w:r>
        <w:rPr>
          <w:rFonts w:hint="eastAsia"/>
          <w:color w:val="000000"/>
        </w:rPr>
        <w:t>的穆斯林</w:t>
      </w:r>
      <w:r>
        <w:rPr>
          <w:color w:val="000000"/>
        </w:rPr>
        <w:t>欲搭乘渡輪前往阿拉伯半島麥加朝拜，則以橫渡哪一個海域距離最近？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color w:val="000000"/>
        </w:rPr>
        <w:t xml:space="preserve">黑海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color w:val="000000"/>
        </w:rPr>
        <w:t xml:space="preserve">地中海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color w:val="000000"/>
        </w:rPr>
        <w:t xml:space="preserve">紅海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color w:val="000000"/>
        </w:rPr>
        <w:t>阿拉伯海。</w:t>
      </w:r>
    </w:p>
    <w:p w:rsidR="005A3492" w:rsidRDefault="00C10434" w:rsidP="00DD7EAD">
      <w:pPr>
        <w:pStyle w:val="Normal46065a92-f3ad-4df1-aeb8-8f7dab167a6d"/>
        <w:snapToGrid w:val="0"/>
        <w:ind w:left="1050"/>
      </w:pPr>
      <w:r>
        <w:rPr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Ｃ</w:t>
      </w:r>
      <w:proofErr w:type="gramEnd"/>
      <w:r>
        <w:rPr>
          <w:rFonts w:ascii="標楷體" w:hAnsi="標楷體" w:hint="eastAsia"/>
          <w:color w:val="0000FF"/>
        </w:rPr>
        <w:t>)</w:t>
      </w:r>
      <w:bookmarkEnd w:id="11"/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2" w:name="Z_df090e54_230c_4bc2_803a_de826dfa3be8"/>
      <w:r w:rsidRPr="001D140A">
        <w:rPr>
          <w:rFonts w:hint="eastAsia"/>
          <w:color w:val="000000"/>
        </w:rPr>
        <w:t>「身為國務總理的他為了達成擴張自身武力的目的，另</w:t>
      </w:r>
      <w:r w:rsidR="00DD7EAD">
        <w:rPr>
          <w:rFonts w:hint="eastAsia"/>
          <w:color w:val="000000"/>
        </w:rPr>
        <w:t>立國會，並參加第一次世界大戰。」請問：上文中的國務總理是何人？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袁世凱</w:t>
      </w:r>
      <w:r w:rsidRPr="001D140A">
        <w:rPr>
          <w:rFonts w:hint="eastAsia"/>
          <w:color w:val="000000"/>
        </w:rPr>
        <w:t xml:space="preserve">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1D140A">
        <w:rPr>
          <w:rFonts w:hint="eastAsia"/>
          <w:color w:val="000000"/>
        </w:rPr>
        <w:t xml:space="preserve">段祺瑞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孫中山</w:t>
      </w:r>
      <w:r w:rsidRPr="001D140A">
        <w:rPr>
          <w:rFonts w:hint="eastAsia"/>
          <w:color w:val="000000"/>
        </w:rPr>
        <w:t xml:space="preserve">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1D140A">
        <w:rPr>
          <w:rFonts w:hint="eastAsia"/>
          <w:color w:val="000000"/>
        </w:rPr>
        <w:t>張作霖。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 w:rsidRPr="001D140A">
        <w:rPr>
          <w:rFonts w:hint="eastAsia"/>
          <w:color w:val="0000FF"/>
        </w:rPr>
        <w:t>答案：</w:t>
      </w:r>
      <w:r w:rsidRPr="001D140A">
        <w:rPr>
          <w:rFonts w:ascii="標楷體" w:hAnsi="標楷體" w:hint="eastAsia"/>
          <w:color w:val="0000FF"/>
        </w:rPr>
        <w:t>(</w:t>
      </w:r>
      <w:proofErr w:type="gramStart"/>
      <w:r w:rsidRPr="001D140A">
        <w:rPr>
          <w:rFonts w:ascii="標楷體" w:hAnsi="標楷體" w:hint="eastAsia"/>
          <w:color w:val="0000FF"/>
        </w:rPr>
        <w:t>Ｂ</w:t>
      </w:r>
      <w:proofErr w:type="gramEnd"/>
      <w:r w:rsidRPr="001D140A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3" w:name="Z_ea86a372_1565_4a38_985a_3e05a5c5353d"/>
      <w:bookmarkEnd w:id="12"/>
      <w:r>
        <w:rPr>
          <w:rFonts w:hint="eastAsia"/>
          <w:color w:val="000000"/>
        </w:rPr>
        <w:t>附圖是八年抗戰形勢圖。民國</w:t>
      </w:r>
      <w:r w:rsidRPr="00DD7EA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26</w:t>
      </w:r>
      <w:r w:rsidRPr="00DD7EA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年爆發盧溝橋事變的地點，位於圖中何處？</w:t>
      </w:r>
    </w:p>
    <w:p w:rsidR="005A3492" w:rsidRDefault="005A3492" w:rsidP="005A3492">
      <w:pPr>
        <w:pStyle w:val="Normal8e61c8cd-9371-49f4-abf0-3b0d8328d07f"/>
        <w:ind w:left="1050"/>
        <w:jc w:val="center"/>
      </w:pPr>
      <w:r>
        <w:rPr>
          <w:noProof/>
        </w:rPr>
        <w:drawing>
          <wp:inline distT="0" distB="0" distL="0" distR="0">
            <wp:extent cx="2480310" cy="2225040"/>
            <wp:effectExtent l="0" t="0" r="0" b="0"/>
            <wp:docPr id="1" name="圖片 1" descr="103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-5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00"/>
        </w:rPr>
      </w:pP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甲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丙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丁。</w:t>
      </w:r>
    </w:p>
    <w:p w:rsidR="005A3492" w:rsidRDefault="005A3492" w:rsidP="006C7130">
      <w:pPr>
        <w:pStyle w:val="Normal8e61c8cd-9371-49f4-abf0-3b0d8328d07f"/>
        <w:snapToGrid w:val="0"/>
        <w:ind w:left="426" w:firstLineChars="260" w:firstLine="624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Ａ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4" w:name="Z_1be06780_ec76_4d96_843f_1879dcab1a1e"/>
      <w:bookmarkEnd w:id="13"/>
      <w:r w:rsidRPr="00DD7EAD">
        <w:rPr>
          <w:color w:val="000000"/>
        </w:rPr>
        <w:t>民國</w:t>
      </w:r>
      <w:r w:rsidRPr="00340D41">
        <w:rPr>
          <w:color w:val="000000"/>
        </w:rPr>
        <w:t>12</w:t>
      </w:r>
      <w:r w:rsidRPr="00DD7EAD">
        <w:rPr>
          <w:color w:val="000000"/>
        </w:rPr>
        <w:t>年，孫中山領導的中國國民黨</w:t>
      </w:r>
      <w:proofErr w:type="gramStart"/>
      <w:r w:rsidRPr="00DD7EAD">
        <w:rPr>
          <w:color w:val="000000"/>
        </w:rPr>
        <w:t>採</w:t>
      </w:r>
      <w:proofErr w:type="gramEnd"/>
      <w:r w:rsidRPr="00DD7EAD">
        <w:rPr>
          <w:color w:val="000000"/>
        </w:rPr>
        <w:t>行「聯俄容共」的政策，接受蘇聯的援助，並同意中共黨員以個人身分加入。孫中山</w:t>
      </w:r>
      <w:proofErr w:type="gramStart"/>
      <w:r w:rsidRPr="00DD7EAD">
        <w:rPr>
          <w:color w:val="000000"/>
        </w:rPr>
        <w:t>採</w:t>
      </w:r>
      <w:proofErr w:type="gramEnd"/>
      <w:r w:rsidRPr="00DD7EAD">
        <w:rPr>
          <w:color w:val="000000"/>
        </w:rPr>
        <w:t>行上述政策是想解決下列哪一情況？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rFonts w:hint="eastAsia"/>
          <w:color w:val="000000"/>
        </w:rPr>
        <w:t>五四運動的爆發</w:t>
      </w:r>
      <w:r w:rsidRPr="00DD7EAD">
        <w:rPr>
          <w:color w:val="000000"/>
        </w:rPr>
        <w:t xml:space="preserve">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袁世凱恢復帝制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幣制的</w:t>
      </w:r>
      <w:proofErr w:type="gramStart"/>
      <w:r w:rsidRPr="00DD7EAD">
        <w:rPr>
          <w:color w:val="000000"/>
        </w:rPr>
        <w:t xml:space="preserve">混亂　</w:t>
      </w:r>
      <w:r w:rsidRPr="00DD7EAD">
        <w:rPr>
          <w:rFonts w:hint="eastAsia"/>
          <w:color w:val="000000"/>
        </w:rPr>
        <w:t>(</w:t>
      </w:r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軍閥割據。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rFonts w:ascii="標楷體" w:hAnsi="標楷體"/>
          <w:color w:val="0000FF"/>
        </w:rPr>
      </w:pPr>
      <w:r w:rsidRPr="00340D41">
        <w:rPr>
          <w:rFonts w:hAnsi="標楷體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Ｄ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5" w:name="Z_56441c53_7347_42c7_9ba8_d70832b757f9"/>
      <w:bookmarkEnd w:id="14"/>
      <w:r>
        <w:rPr>
          <w:rFonts w:hint="eastAsia"/>
          <w:color w:val="000000"/>
        </w:rPr>
        <w:t>韓戰初期，北韓共軍勢如破竹，</w:t>
      </w:r>
      <w:r w:rsidR="00DD7EAD">
        <w:rPr>
          <w:rFonts w:hint="eastAsia"/>
          <w:color w:val="000000"/>
        </w:rPr>
        <w:t>占領大部分的南韓領土，後來因哪一部隊的介入，才遏止北韓的攻勢？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中國　</w:t>
      </w:r>
      <w:r w:rsidRPr="00DD7EAD">
        <w:rPr>
          <w:color w:val="000000"/>
        </w:rPr>
        <w:t>(</w:t>
      </w:r>
      <w:proofErr w:type="gramStart"/>
      <w:r w:rsidRPr="00DD7EAD">
        <w:rPr>
          <w:color w:val="000000"/>
        </w:rPr>
        <w:t>Ｂ</w:t>
      </w:r>
      <w:proofErr w:type="gramEnd"/>
      <w:r w:rsidRPr="00DD7EAD">
        <w:rPr>
          <w:color w:val="000000"/>
        </w:rPr>
        <w:t>)</w:t>
      </w:r>
      <w:r w:rsidRPr="00DD7EAD">
        <w:rPr>
          <w:color w:val="000000"/>
        </w:rPr>
        <w:t>蘇聯</w:t>
      </w:r>
      <w:r>
        <w:rPr>
          <w:rFonts w:hint="eastAsia"/>
          <w:color w:val="000000"/>
        </w:rPr>
        <w:t xml:space="preserve">　</w:t>
      </w:r>
      <w:r w:rsidRPr="00DD7EAD">
        <w:rPr>
          <w:color w:val="000000"/>
        </w:rPr>
        <w:t>(</w:t>
      </w:r>
      <w:proofErr w:type="gramStart"/>
      <w:r w:rsidRPr="00DD7EAD">
        <w:rPr>
          <w:color w:val="000000"/>
        </w:rPr>
        <w:t>Ｃ</w:t>
      </w:r>
      <w:proofErr w:type="gramEnd"/>
      <w:r w:rsidRPr="00DD7EAD">
        <w:rPr>
          <w:color w:val="000000"/>
        </w:rPr>
        <w:t>)</w:t>
      </w:r>
      <w:r w:rsidRPr="00DD7EAD">
        <w:rPr>
          <w:color w:val="000000"/>
        </w:rPr>
        <w:t>北越</w:t>
      </w:r>
      <w:r>
        <w:rPr>
          <w:rFonts w:hint="eastAsia"/>
          <w:color w:val="000000"/>
        </w:rPr>
        <w:t xml:space="preserve">　</w:t>
      </w:r>
      <w:r w:rsidRPr="00DD7EAD">
        <w:rPr>
          <w:color w:val="000000"/>
        </w:rPr>
        <w:t>(</w:t>
      </w:r>
      <w:proofErr w:type="gramStart"/>
      <w:r w:rsidRPr="00DD7EAD">
        <w:rPr>
          <w:color w:val="000000"/>
        </w:rPr>
        <w:t>Ｄ</w:t>
      </w:r>
      <w:proofErr w:type="gramEnd"/>
      <w:r w:rsidRPr="00DD7EAD">
        <w:rPr>
          <w:color w:val="000000"/>
        </w:rPr>
        <w:t>)</w:t>
      </w:r>
      <w:r>
        <w:rPr>
          <w:rFonts w:hint="eastAsia"/>
          <w:color w:val="000000"/>
        </w:rPr>
        <w:t>聯合國。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>
        <w:rPr>
          <w:rFonts w:ascii="標楷體" w:hint="eastAsia"/>
          <w:color w:val="0000FF"/>
        </w:rPr>
        <w:t>答案：</w:t>
      </w:r>
      <w:r>
        <w:rPr>
          <w:rFonts w:ascii="標楷體" w:hAnsi="標楷體"/>
          <w:color w:val="0000FF"/>
        </w:rPr>
        <w:t>(</w:t>
      </w:r>
      <w:proofErr w:type="gramStart"/>
      <w:r>
        <w:rPr>
          <w:rFonts w:ascii="標楷體" w:hAnsi="標楷體"/>
          <w:color w:val="0000FF"/>
        </w:rPr>
        <w:t>Ｄ</w:t>
      </w:r>
      <w:proofErr w:type="gramEnd"/>
      <w:r>
        <w:rPr>
          <w:rFonts w:ascii="標楷體" w:hAnsi="標楷體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6" w:name="Z_1715f6bc_bb22_4bae_8058_b0513c5aedd5"/>
      <w:bookmarkEnd w:id="15"/>
      <w:r>
        <w:rPr>
          <w:rFonts w:hint="eastAsia"/>
          <w:color w:val="000000"/>
        </w:rPr>
        <w:t>中共歷史上某一時期有一種組織是「求生產力集中，用人海戰術刺激生產，內部集中領導、集合勞動、集體生活，將所有生產、生活資料通通歸公，一切生活</w:t>
      </w:r>
      <w:proofErr w:type="gramStart"/>
      <w:r>
        <w:rPr>
          <w:rFonts w:hint="eastAsia"/>
          <w:color w:val="000000"/>
        </w:rPr>
        <w:t>所需都由</w:t>
      </w:r>
      <w:proofErr w:type="gramEnd"/>
      <w:r>
        <w:rPr>
          <w:rFonts w:hint="eastAsia"/>
          <w:color w:val="000000"/>
        </w:rPr>
        <w:t>組織供給。」請問：上文的敘述應該是指下列何事？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民間企業收歸國有</w:t>
      </w:r>
      <w:r>
        <w:rPr>
          <w:rFonts w:hint="eastAsia"/>
          <w:color w:val="000000"/>
        </w:rPr>
        <w:t xml:space="preserve">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大躍進時期的「土法煉鋼」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「人民公社」的集體勞動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EF75FB">
        <w:rPr>
          <w:rFonts w:hint="eastAsia"/>
          <w:color w:val="000000"/>
        </w:rPr>
        <w:t>重新分配</w:t>
      </w:r>
      <w:r w:rsidRPr="00EF75FB">
        <w:rPr>
          <w:color w:val="000000"/>
        </w:rPr>
        <w:t>地主</w:t>
      </w:r>
      <w:r w:rsidRPr="00EF75FB">
        <w:rPr>
          <w:rFonts w:hint="eastAsia"/>
          <w:color w:val="000000"/>
        </w:rPr>
        <w:t>被沒收的</w:t>
      </w:r>
      <w:r w:rsidRPr="00EF75FB">
        <w:rPr>
          <w:color w:val="000000"/>
        </w:rPr>
        <w:t>土地</w:t>
      </w:r>
      <w:r>
        <w:rPr>
          <w:rFonts w:hint="eastAsia"/>
          <w:color w:val="000000"/>
        </w:rPr>
        <w:t>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Ｃ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7" w:name="Z_261f1177_2f4c_4d8d_b3a2_8555e5d68df8"/>
      <w:bookmarkEnd w:id="16"/>
      <w:r>
        <w:rPr>
          <w:rFonts w:hint="eastAsia"/>
          <w:color w:val="000000"/>
        </w:rPr>
        <w:t>小花看到一段歷史資料：「</w:t>
      </w:r>
      <w:r>
        <w:rPr>
          <w:rFonts w:hint="eastAsia"/>
          <w:color w:val="000000"/>
        </w:rPr>
        <w:t>1940</w:t>
      </w:r>
      <w:r w:rsidRPr="00DD7EA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年代蔣經國在上海打老虎，打擊炒作物資，哄抬物價的投機分子，但最後整件事情不了了之，這個結果證明國民黨的徇私與無能，全民嘩然，民心倒向共產黨。」請問：上述歷史資料最可能在描述國共關係中的哪</w:t>
      </w:r>
      <w:proofErr w:type="gramStart"/>
      <w:r>
        <w:rPr>
          <w:rFonts w:hint="eastAsia"/>
          <w:color w:val="000000"/>
        </w:rPr>
        <w:t>個</w:t>
      </w:r>
      <w:proofErr w:type="gramEnd"/>
      <w:r>
        <w:rPr>
          <w:rFonts w:hint="eastAsia"/>
          <w:color w:val="000000"/>
        </w:rPr>
        <w:t>階段？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聯俄</w:t>
      </w:r>
      <w:proofErr w:type="gramStart"/>
      <w:r>
        <w:rPr>
          <w:rFonts w:hint="eastAsia"/>
          <w:color w:val="000000"/>
        </w:rPr>
        <w:t>容共到國</w:t>
      </w:r>
      <w:proofErr w:type="gramEnd"/>
      <w:r>
        <w:rPr>
          <w:rFonts w:hint="eastAsia"/>
          <w:color w:val="000000"/>
        </w:rPr>
        <w:t xml:space="preserve">共決裂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國共決裂到西安事變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西安事變到八年抗戰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抗戰結束到國民政府遷</w:t>
      </w:r>
      <w:proofErr w:type="gramStart"/>
      <w:r>
        <w:rPr>
          <w:rFonts w:hint="eastAsia"/>
          <w:color w:val="000000"/>
        </w:rPr>
        <w:t>臺</w:t>
      </w:r>
      <w:proofErr w:type="gramEnd"/>
      <w:r>
        <w:rPr>
          <w:rFonts w:hint="eastAsia"/>
          <w:color w:val="000000"/>
        </w:rPr>
        <w:t>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lastRenderedPageBreak/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Ｄ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8" w:name="Z_6558491f_5462_44c5_b094_558714529866"/>
      <w:bookmarkEnd w:id="17"/>
      <w:r w:rsidRPr="00DD7EAD">
        <w:rPr>
          <w:color w:val="000000"/>
        </w:rPr>
        <w:t>國民政府被親共勢力及共產黨掌握，為此蔣中正下令</w:t>
      </w:r>
      <w:r w:rsidRPr="00DD7EAD">
        <w:rPr>
          <w:rFonts w:hint="eastAsia"/>
          <w:color w:val="000000"/>
        </w:rPr>
        <w:t>以</w:t>
      </w:r>
      <w:r w:rsidRPr="00DD7EAD">
        <w:rPr>
          <w:color w:val="000000"/>
        </w:rPr>
        <w:t>武力，掃除黨內的中共分子。請問：上述事件發生於下列哪一時期？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民國元年～北伐前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北伐</w:t>
      </w:r>
      <w:proofErr w:type="gramStart"/>
      <w:r w:rsidRPr="00DD7EAD">
        <w:rPr>
          <w:color w:val="000000"/>
        </w:rPr>
        <w:t xml:space="preserve">期間　</w:t>
      </w:r>
      <w:r w:rsidRPr="00DD7EAD">
        <w:rPr>
          <w:rFonts w:hint="eastAsia"/>
          <w:color w:val="000000"/>
        </w:rPr>
        <w:t>(</w:t>
      </w:r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北伐完成～中日戰爭前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中日戰爭期間。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 w:rsidRPr="00E108B5">
        <w:rPr>
          <w:rFonts w:hAnsi="標楷體"/>
          <w:color w:val="0000FF"/>
        </w:rPr>
        <w:t>答案：</w:t>
      </w:r>
      <w:r w:rsidRPr="00E108B5">
        <w:rPr>
          <w:rFonts w:ascii="標楷體" w:hAnsi="標楷體" w:hint="eastAsia"/>
          <w:color w:val="0000FF"/>
        </w:rPr>
        <w:t>(</w:t>
      </w:r>
      <w:proofErr w:type="gramStart"/>
      <w:r w:rsidRPr="00E108B5">
        <w:rPr>
          <w:rFonts w:ascii="標楷體" w:hAnsi="標楷體" w:hint="eastAsia"/>
          <w:color w:val="0000FF"/>
        </w:rPr>
        <w:t>Ｂ</w:t>
      </w:r>
      <w:proofErr w:type="gramEnd"/>
      <w:r w:rsidRPr="00E108B5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19" w:name="Z_e99e36ca_2d57_4aa3_9ad0_55ba10e5507c"/>
      <w:bookmarkEnd w:id="18"/>
      <w:r w:rsidRPr="00DD7EAD">
        <w:rPr>
          <w:color w:val="000000"/>
        </w:rPr>
        <w:t>近日國立中山大學與教育部、清華大學及國父紀念館聯合舉辦</w:t>
      </w:r>
      <w:proofErr w:type="gramStart"/>
      <w:r w:rsidRPr="00DD7EAD">
        <w:rPr>
          <w:color w:val="000000"/>
        </w:rPr>
        <w:t>《</w:t>
      </w:r>
      <w:proofErr w:type="gramEnd"/>
      <w:r w:rsidRPr="00DD7EAD">
        <w:rPr>
          <w:color w:val="000000"/>
        </w:rPr>
        <w:t>發揚道統：孫中山時代展</w:t>
      </w:r>
      <w:proofErr w:type="gramStart"/>
      <w:r w:rsidRPr="00DD7EAD">
        <w:rPr>
          <w:color w:val="000000"/>
        </w:rPr>
        <w:t>》</w:t>
      </w:r>
      <w:proofErr w:type="gramEnd"/>
      <w:r w:rsidRPr="00DD7EAD">
        <w:rPr>
          <w:color w:val="000000"/>
        </w:rPr>
        <w:t>，現場展出與其事蹟相關的清末民初時期珍貴史料，下列何者最可能是以孫中山名義所發表的？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中華帝國的國旗與國歌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對德宣戰案的公文簽署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鼓吹君主立憲制的《立憲法議》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湖北軍政府臨時大總統布告全國同胞書。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rFonts w:ascii="標楷體" w:hAnsi="標楷體"/>
          <w:color w:val="0000FF"/>
        </w:rPr>
      </w:pPr>
      <w:r w:rsidRPr="00E956F3">
        <w:rPr>
          <w:rFonts w:hAnsi="標楷體"/>
          <w:color w:val="0000FF"/>
        </w:rPr>
        <w:t>答案：</w:t>
      </w:r>
      <w:r w:rsidRPr="00E956F3">
        <w:rPr>
          <w:rFonts w:ascii="標楷體" w:hAnsi="標楷體" w:hint="eastAsia"/>
          <w:color w:val="0000FF"/>
        </w:rPr>
        <w:t>(</w:t>
      </w:r>
      <w:proofErr w:type="gramStart"/>
      <w:r w:rsidRPr="00E956F3">
        <w:rPr>
          <w:rFonts w:ascii="標楷體" w:hAnsi="標楷體" w:hint="eastAsia"/>
          <w:color w:val="0000FF"/>
        </w:rPr>
        <w:t>Ｄ</w:t>
      </w:r>
      <w:proofErr w:type="gramEnd"/>
      <w:r w:rsidRPr="00E956F3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0" w:name="Z_5481d580_cf6a_4ff3_8c8b_591b91c00ce7"/>
      <w:bookmarkEnd w:id="19"/>
      <w:r w:rsidRPr="00584CD1">
        <w:rPr>
          <w:color w:val="000000"/>
        </w:rPr>
        <w:t>1927</w:t>
      </w:r>
      <w:r w:rsidRPr="00DD7EAD">
        <w:rPr>
          <w:color w:val="000000"/>
        </w:rPr>
        <w:t>年</w:t>
      </w:r>
      <w:r w:rsidRPr="00584CD1">
        <w:rPr>
          <w:color w:val="000000"/>
        </w:rPr>
        <w:t>3</w:t>
      </w:r>
      <w:r w:rsidRPr="00DD7EAD">
        <w:rPr>
          <w:color w:val="000000"/>
        </w:rPr>
        <w:t>月</w:t>
      </w:r>
      <w:r w:rsidRPr="00584CD1">
        <w:rPr>
          <w:color w:val="000000"/>
        </w:rPr>
        <w:t>10</w:t>
      </w:r>
      <w:r w:rsidRPr="00DD7EAD">
        <w:rPr>
          <w:color w:val="000000"/>
        </w:rPr>
        <w:t>日至</w:t>
      </w:r>
      <w:r w:rsidRPr="00584CD1">
        <w:rPr>
          <w:color w:val="000000"/>
        </w:rPr>
        <w:t>17</w:t>
      </w:r>
      <w:r w:rsidRPr="00DD7EAD">
        <w:rPr>
          <w:color w:val="000000"/>
        </w:rPr>
        <w:t xml:space="preserve">日中國國民黨第二屆三中全會後，其執監委暨候補委員　</w:t>
      </w:r>
      <w:r w:rsidRPr="00584CD1">
        <w:rPr>
          <w:color w:val="000000"/>
        </w:rPr>
        <w:t>80</w:t>
      </w:r>
      <w:r w:rsidRPr="00DD7EAD">
        <w:rPr>
          <w:color w:val="000000"/>
        </w:rPr>
        <w:t xml:space="preserve">　名中，中國共產黨員約占三分之一，中國國民黨左派亦占三分之一，中國國民黨中央黨部各部部長暨其秘書，中國共產黨員亦占一半以上，至此國民政府已由蘇聯顧問與中國共產黨全權把持。請問：因應</w:t>
      </w:r>
      <w:r w:rsidRPr="00DD7EAD">
        <w:rPr>
          <w:rFonts w:hint="eastAsia"/>
          <w:color w:val="000000"/>
        </w:rPr>
        <w:t>上</w:t>
      </w:r>
      <w:r w:rsidRPr="00DD7EAD">
        <w:rPr>
          <w:color w:val="000000"/>
        </w:rPr>
        <w:t>述</w:t>
      </w:r>
      <w:r w:rsidRPr="00DD7EAD">
        <w:rPr>
          <w:rFonts w:hint="eastAsia"/>
          <w:color w:val="000000"/>
        </w:rPr>
        <w:t>情況，</w:t>
      </w:r>
      <w:r w:rsidRPr="00DD7EAD">
        <w:rPr>
          <w:color w:val="000000"/>
        </w:rPr>
        <w:t>後</w:t>
      </w:r>
      <w:r w:rsidRPr="00DD7EAD">
        <w:rPr>
          <w:rFonts w:hint="eastAsia"/>
          <w:color w:val="000000"/>
        </w:rPr>
        <w:t>來</w:t>
      </w:r>
      <w:r w:rsidRPr="00DD7EAD">
        <w:rPr>
          <w:color w:val="000000"/>
        </w:rPr>
        <w:t>發生</w:t>
      </w:r>
      <w:r w:rsidRPr="00DD7EAD">
        <w:rPr>
          <w:rFonts w:hint="eastAsia"/>
          <w:color w:val="000000"/>
        </w:rPr>
        <w:t>哪</w:t>
      </w:r>
      <w:r w:rsidR="00DD7EAD">
        <w:rPr>
          <w:color w:val="000000"/>
        </w:rPr>
        <w:t>件事？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聯俄容共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黃埔建軍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北伐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清黨。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color w:val="0000FF"/>
        </w:rPr>
      </w:pPr>
      <w:r w:rsidRPr="00584CD1">
        <w:rPr>
          <w:rFonts w:hAnsi="標楷體"/>
          <w:color w:val="0000FF"/>
        </w:rPr>
        <w:t>答案：</w:t>
      </w:r>
      <w:r w:rsidRPr="00584CD1">
        <w:rPr>
          <w:rFonts w:ascii="標楷體" w:hAnsi="標楷體" w:hint="eastAsia"/>
          <w:color w:val="0000FF"/>
        </w:rPr>
        <w:t>(</w:t>
      </w:r>
      <w:proofErr w:type="gramStart"/>
      <w:r w:rsidRPr="00584CD1">
        <w:rPr>
          <w:rFonts w:ascii="標楷體" w:hAnsi="標楷體" w:hint="eastAsia"/>
          <w:color w:val="0000FF"/>
        </w:rPr>
        <w:t>Ｄ</w:t>
      </w:r>
      <w:proofErr w:type="gramEnd"/>
      <w:r w:rsidRPr="00584CD1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1" w:name="Z_8d6fdf4b_7ba6_482a_84f0_a9082c050447"/>
      <w:bookmarkEnd w:id="20"/>
      <w:r w:rsidRPr="00DD7EAD">
        <w:rPr>
          <w:color w:val="000000"/>
        </w:rPr>
        <w:t>清末「新軍」被批評為「清廷的掘墓人」。在設立之初因需要具備西式知識，招募許多新知識分子進入軍隊，也因為此特殊背景，該軍隊</w:t>
      </w:r>
      <w:r w:rsidRPr="00DD7EAD">
        <w:rPr>
          <w:rFonts w:hint="eastAsia"/>
          <w:color w:val="000000"/>
        </w:rPr>
        <w:t>裡</w:t>
      </w:r>
      <w:r w:rsidRPr="00DD7EAD">
        <w:rPr>
          <w:color w:val="000000"/>
        </w:rPr>
        <w:t>有許多人支持或同情革命黨人。</w:t>
      </w:r>
      <w:r w:rsidRPr="00DD7EAD">
        <w:rPr>
          <w:rFonts w:hint="eastAsia"/>
          <w:color w:val="000000"/>
        </w:rPr>
        <w:t>上述</w:t>
      </w:r>
      <w:r w:rsidRPr="00DD7EAD">
        <w:rPr>
          <w:color w:val="000000"/>
        </w:rPr>
        <w:t>軍隊</w:t>
      </w:r>
      <w:r w:rsidRPr="00DD7EAD">
        <w:rPr>
          <w:rFonts w:hint="eastAsia"/>
          <w:color w:val="000000"/>
        </w:rPr>
        <w:t>應是在</w:t>
      </w:r>
      <w:r w:rsidRPr="00DD7EAD">
        <w:rPr>
          <w:color w:val="000000"/>
        </w:rPr>
        <w:t>下列哪一</w:t>
      </w:r>
      <w:r w:rsidRPr="00DD7EAD">
        <w:rPr>
          <w:rFonts w:hint="eastAsia"/>
          <w:color w:val="000000"/>
        </w:rPr>
        <w:t>場</w:t>
      </w:r>
      <w:r w:rsidRPr="00DD7EAD">
        <w:rPr>
          <w:color w:val="000000"/>
        </w:rPr>
        <w:t>戰</w:t>
      </w:r>
      <w:r w:rsidRPr="00DD7EAD">
        <w:rPr>
          <w:rFonts w:hint="eastAsia"/>
          <w:color w:val="000000"/>
        </w:rPr>
        <w:t>爭</w:t>
      </w:r>
      <w:r w:rsidRPr="00DD7EAD">
        <w:rPr>
          <w:color w:val="000000"/>
        </w:rPr>
        <w:t>後</w:t>
      </w:r>
      <w:r w:rsidRPr="00DD7EAD">
        <w:rPr>
          <w:rFonts w:hint="eastAsia"/>
          <w:color w:val="000000"/>
        </w:rPr>
        <w:t>的改革運動中所成立</w:t>
      </w:r>
      <w:r w:rsidRPr="00DD7EAD">
        <w:rPr>
          <w:color w:val="000000"/>
        </w:rPr>
        <w:t>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英法聯軍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甲午戰爭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八國聯軍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日俄戰爭。</w:t>
      </w:r>
    </w:p>
    <w:p w:rsidR="005A3492" w:rsidRDefault="005A3492" w:rsidP="005A3492">
      <w:pPr>
        <w:pStyle w:val="Normal8e61c8cd-9371-49f4-abf0-3b0d8328d07f"/>
        <w:snapToGrid w:val="0"/>
        <w:ind w:left="1050"/>
        <w:rPr>
          <w:rFonts w:ascii="標楷體" w:hAnsi="標楷體"/>
          <w:color w:val="0000FF"/>
        </w:rPr>
      </w:pPr>
      <w:r w:rsidRPr="00A841E7">
        <w:rPr>
          <w:rFonts w:hAnsi="標楷體"/>
          <w:color w:val="0000FF"/>
        </w:rPr>
        <w:t>答案：</w:t>
      </w:r>
      <w:r w:rsidRPr="00A841E7">
        <w:rPr>
          <w:rFonts w:ascii="標楷體" w:hAnsi="標楷體" w:hint="eastAsia"/>
          <w:color w:val="0000FF"/>
        </w:rPr>
        <w:t>(</w:t>
      </w:r>
      <w:proofErr w:type="gramStart"/>
      <w:r w:rsidRPr="00A841E7">
        <w:rPr>
          <w:rFonts w:ascii="標楷體" w:hAnsi="標楷體" w:hint="eastAsia"/>
          <w:color w:val="0000FF"/>
        </w:rPr>
        <w:t>Ｃ</w:t>
      </w:r>
      <w:proofErr w:type="gramEnd"/>
      <w:r w:rsidRPr="00A841E7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2" w:name="Z_6bbb22b2_0440_4f56_8320_8b9f25877d70"/>
      <w:bookmarkEnd w:id="21"/>
      <w:r>
        <w:rPr>
          <w:rFonts w:hint="eastAsia"/>
          <w:color w:val="000000"/>
        </w:rPr>
        <w:t>16</w:t>
      </w:r>
      <w:r w:rsidRPr="00DE4952">
        <w:rPr>
          <w:rFonts w:hint="eastAsia"/>
          <w:color w:val="000000"/>
        </w:rPr>
        <w:t>歲</w:t>
      </w:r>
      <w:r>
        <w:rPr>
          <w:rFonts w:hint="eastAsia"/>
          <w:color w:val="000000"/>
        </w:rPr>
        <w:t>的</w:t>
      </w:r>
      <w:proofErr w:type="gramStart"/>
      <w:r>
        <w:rPr>
          <w:rFonts w:hint="eastAsia"/>
          <w:color w:val="000000"/>
        </w:rPr>
        <w:t>娜娜</w:t>
      </w:r>
      <w:proofErr w:type="gramEnd"/>
      <w:r>
        <w:rPr>
          <w:rFonts w:hint="eastAsia"/>
          <w:color w:val="000000"/>
        </w:rPr>
        <w:t>想自行申辦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支新的手機門號，但櫃檯人員告訴她，申請書必須要有父母的簽名才可以。依照《民法》的規定，未成年人所簽訂的合約必須得到法定代理人的同意，主要是基於下列哪一項原因？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未成年人年紀尚輕，判斷能力尚顯不足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未成年人智商不足，</w:t>
      </w:r>
      <w:r w:rsidRPr="00DD7EAD">
        <w:rPr>
          <w:color w:val="000000"/>
        </w:rPr>
        <w:t>完全沒有判斷能力</w:t>
      </w:r>
      <w:r>
        <w:rPr>
          <w:rFonts w:hint="eastAsia"/>
          <w:color w:val="000000"/>
        </w:rPr>
        <w:t xml:space="preserve">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未成年人無工作能力，無還款能力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未成年人學業未完成，判斷能力尚顯不足。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Ａ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3" w:name="Z_8bac68c2_9a12_4d16_81ef_04c11006ea17"/>
      <w:bookmarkEnd w:id="22"/>
      <w:r>
        <w:rPr>
          <w:rFonts w:hint="eastAsia"/>
          <w:color w:val="000000"/>
        </w:rPr>
        <w:t>阿正在連續劇中看到「打官司」的情節，進而和班上同學討論民事訴訟與刑事訴訟的相關內容。下列同學所提出的說法何者正確？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大華：「民事訴訟需繳訴訟費給檢察官。」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珍</w:t>
      </w:r>
      <w:proofErr w:type="gramStart"/>
      <w:r>
        <w:rPr>
          <w:rFonts w:hint="eastAsia"/>
          <w:color w:val="000000"/>
        </w:rPr>
        <w:t>珍</w:t>
      </w:r>
      <w:proofErr w:type="gramEnd"/>
      <w:r>
        <w:rPr>
          <w:rFonts w:hint="eastAsia"/>
          <w:color w:val="000000"/>
        </w:rPr>
        <w:t>：「民事訴訟可</w:t>
      </w:r>
      <w:r w:rsidRPr="00DD7EAD">
        <w:rPr>
          <w:color w:val="000000"/>
        </w:rPr>
        <w:t>提出損害賠償要求</w:t>
      </w:r>
      <w:r>
        <w:rPr>
          <w:rFonts w:hint="eastAsia"/>
          <w:color w:val="000000"/>
        </w:rPr>
        <w:t xml:space="preserve">。」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阿丁：「刑事訴訟限由被害人才可提起。」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毛毛：「刑事訴訟若不服可再提起公訴。」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Ｂ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4" w:name="Z_d5192f15_fd0c_4379_b0bc_4a2aba6229a1"/>
      <w:bookmarkEnd w:id="23"/>
      <w:r>
        <w:rPr>
          <w:rFonts w:hint="eastAsia"/>
          <w:color w:val="000000"/>
        </w:rPr>
        <w:t>根據附圖中的對話</w:t>
      </w:r>
      <w:r w:rsidRPr="00DD7EAD">
        <w:rPr>
          <w:color w:val="000000"/>
        </w:rPr>
        <w:t>判斷</w:t>
      </w:r>
      <w:r>
        <w:rPr>
          <w:rFonts w:hint="eastAsia"/>
          <w:color w:val="000000"/>
        </w:rPr>
        <w:t>，犯</w:t>
      </w:r>
      <w:r w:rsidRPr="00DD7EAD">
        <w:rPr>
          <w:color w:val="000000"/>
        </w:rPr>
        <w:t>罪行為</w:t>
      </w:r>
      <w:r>
        <w:rPr>
          <w:rFonts w:hint="eastAsia"/>
          <w:color w:val="000000"/>
        </w:rPr>
        <w:t>人受到此項判決的原因為下列何者？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Ａ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>犯罪行為人為</w:t>
      </w:r>
      <w:proofErr w:type="gramStart"/>
      <w:r w:rsidR="00DD7EAD" w:rsidRPr="00DD7EAD">
        <w:rPr>
          <w:rFonts w:hint="eastAsia"/>
          <w:color w:val="000000"/>
        </w:rPr>
        <w:t>瘖</w:t>
      </w:r>
      <w:proofErr w:type="gramEnd"/>
      <w:r w:rsidR="00DD7EAD" w:rsidRPr="00DD7EAD">
        <w:rPr>
          <w:rFonts w:hint="eastAsia"/>
          <w:color w:val="000000"/>
        </w:rPr>
        <w:t xml:space="preserve">啞人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Ｂ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犯罪行為人已經年滿　</w:t>
      </w:r>
      <w:r w:rsidR="00DD7EAD" w:rsidRPr="00DD7EAD">
        <w:rPr>
          <w:rFonts w:hint="eastAsia"/>
          <w:color w:val="000000"/>
        </w:rPr>
        <w:t>80</w:t>
      </w:r>
      <w:r w:rsidR="00DD7EAD" w:rsidRPr="00DD7EAD">
        <w:rPr>
          <w:rFonts w:hint="eastAsia"/>
          <w:color w:val="000000"/>
        </w:rPr>
        <w:t xml:space="preserve">歲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Ｃ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犯罪行為人為無責任能力人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Ｄ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>犯罪行為人為限制責任能力人。</w:t>
      </w:r>
    </w:p>
    <w:p w:rsidR="005A3492" w:rsidRDefault="005A3492" w:rsidP="005A3492">
      <w:pPr>
        <w:pStyle w:val="Normal94a31541-a887-4a67-92a8-227a7ea5cd25"/>
        <w:ind w:left="1050"/>
        <w:jc w:val="center"/>
      </w:pPr>
      <w:r>
        <w:rPr>
          <w:noProof/>
        </w:rPr>
        <w:drawing>
          <wp:inline distT="0" distB="0" distL="0" distR="0" wp14:anchorId="60DFF0A4" wp14:editId="0A1F9B53">
            <wp:extent cx="1790700" cy="1089660"/>
            <wp:effectExtent l="0" t="0" r="0" b="0"/>
            <wp:docPr id="3" name="圖片 3" descr="103-4-7兩人在談論報紙上的新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3-4-7兩人在談論報紙上的新聞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Ｃ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Pr="00DD7EAD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5" w:name="Z_af9a0cf7_b680_4237_88f0_fb7d91ab8ccd"/>
      <w:bookmarkEnd w:id="24"/>
      <w:r w:rsidRPr="00DD7EAD">
        <w:rPr>
          <w:color w:val="000000"/>
        </w:rPr>
        <w:lastRenderedPageBreak/>
        <w:t>我國《刑法》對於犯罪行為的處罰，須考量行為人是否具有責任能力。根據附圖中的報導內容判斷，下列敘述何者正確？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Ａ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該男子應屬於限制行為能力人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Ｂ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該男子的犯罪行為得減輕處罰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Ｃ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該男子不須負擔任何刑事責任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Ｄ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>該男子的法定代理人須代為受罰。</w:t>
      </w:r>
    </w:p>
    <w:p w:rsidR="005A3492" w:rsidRDefault="005A3492" w:rsidP="005A3492">
      <w:pPr>
        <w:pStyle w:val="Normal94a31541-a887-4a67-92a8-227a7ea5cd25"/>
        <w:ind w:left="1050"/>
        <w:jc w:val="center"/>
        <w:rPr>
          <w:rFonts w:hAnsi="標楷體"/>
        </w:rPr>
      </w:pPr>
      <w:r>
        <w:rPr>
          <w:noProof/>
        </w:rPr>
        <w:drawing>
          <wp:inline distT="0" distB="0" distL="0" distR="0" wp14:anchorId="79966729" wp14:editId="1A008FF3">
            <wp:extent cx="1813560" cy="1085850"/>
            <wp:effectExtent l="0" t="0" r="0" b="0"/>
            <wp:docPr id="2" name="圖片 2" descr="圖111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圖111-3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 w:rsidRPr="006C13A4">
        <w:rPr>
          <w:rFonts w:hAnsi="標楷體"/>
          <w:color w:val="0000FF"/>
        </w:rPr>
        <w:t>答案：</w:t>
      </w:r>
      <w:r w:rsidRPr="006C13A4">
        <w:rPr>
          <w:rFonts w:ascii="標楷體" w:hAnsi="標楷體" w:hint="eastAsia"/>
          <w:color w:val="0000FF"/>
        </w:rPr>
        <w:t>(</w:t>
      </w:r>
      <w:proofErr w:type="gramStart"/>
      <w:r w:rsidRPr="006C13A4">
        <w:rPr>
          <w:rFonts w:ascii="標楷體" w:hAnsi="標楷體" w:hint="eastAsia"/>
          <w:color w:val="0000FF"/>
        </w:rPr>
        <w:t>Ｂ</w:t>
      </w:r>
      <w:proofErr w:type="gramEnd"/>
      <w:r w:rsidRPr="006C13A4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6" w:name="Z_646b1fb2_299e_4aa4_a3f0_c4f0b2fca225"/>
      <w:bookmarkEnd w:id="25"/>
      <w:r w:rsidRPr="002B2D57">
        <w:rPr>
          <w:rFonts w:hint="eastAsia"/>
          <w:color w:val="000000"/>
        </w:rPr>
        <w:t>行政機關針對</w:t>
      </w:r>
      <w:r w:rsidRPr="00DD7EAD">
        <w:rPr>
          <w:color w:val="000000"/>
        </w:rPr>
        <w:t>法律上</w:t>
      </w:r>
      <w:r w:rsidRPr="002B2D57">
        <w:rPr>
          <w:rFonts w:hint="eastAsia"/>
          <w:color w:val="000000"/>
        </w:rPr>
        <w:t>具體事件所做出的決定</w:t>
      </w:r>
      <w:r w:rsidRPr="00DD7EAD">
        <w:rPr>
          <w:color w:val="000000"/>
        </w:rPr>
        <w:t>或措施，而</w:t>
      </w:r>
      <w:r w:rsidRPr="002B2D57">
        <w:rPr>
          <w:rFonts w:hint="eastAsia"/>
          <w:color w:val="000000"/>
        </w:rPr>
        <w:t>對特定人民</w:t>
      </w:r>
      <w:r w:rsidRPr="00DD7EAD">
        <w:rPr>
          <w:color w:val="000000"/>
        </w:rPr>
        <w:t>直接發生法律效果的行為</w:t>
      </w:r>
      <w:r w:rsidRPr="002B2D57">
        <w:rPr>
          <w:rFonts w:hint="eastAsia"/>
          <w:color w:val="000000"/>
        </w:rPr>
        <w:t>，稱為「行政處分」，</w:t>
      </w:r>
      <w:r w:rsidR="00DD7EAD">
        <w:rPr>
          <w:rFonts w:hint="eastAsia"/>
          <w:color w:val="000000"/>
        </w:rPr>
        <w:t>下列何者屬之？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科處罰金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依法拘役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解除契約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核發建築執照。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Ｄ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Pr="00DD7EAD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7" w:name="Z_416910bd_1ba0_4114_bf60_5696ef8873a2"/>
      <w:bookmarkEnd w:id="26"/>
      <w:r w:rsidRPr="00DD7EAD">
        <w:rPr>
          <w:color w:val="000000"/>
        </w:rPr>
        <w:t>「紓解</w:t>
      </w:r>
      <w:proofErr w:type="gramStart"/>
      <w:r w:rsidRPr="00DD7EAD">
        <w:rPr>
          <w:color w:val="000000"/>
        </w:rPr>
        <w:t>訟</w:t>
      </w:r>
      <w:proofErr w:type="gramEnd"/>
      <w:r w:rsidRPr="00DD7EAD">
        <w:rPr>
          <w:color w:val="000000"/>
        </w:rPr>
        <w:t>源」是近年司法改革的重點之一，其目的是希望讓民眾在提起訴訟前，能透過公正且具有與法院確定判決相同效力的途徑來解決糾紛，這種方式既可避免耗時的訴訟程序，也能減少司法資源的浪費。下列哪種處理方式最符合「紓解</w:t>
      </w:r>
      <w:proofErr w:type="gramStart"/>
      <w:r w:rsidRPr="00DD7EAD">
        <w:rPr>
          <w:color w:val="000000"/>
        </w:rPr>
        <w:t>訟</w:t>
      </w:r>
      <w:proofErr w:type="gramEnd"/>
      <w:r w:rsidRPr="00DD7EAD">
        <w:rPr>
          <w:color w:val="000000"/>
        </w:rPr>
        <w:t>源」的作法？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不服行政處分，向上級機關提起訴願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>偷竊</w:t>
      </w:r>
      <w:proofErr w:type="gramStart"/>
      <w:r w:rsidRPr="00DD7EAD">
        <w:rPr>
          <w:color w:val="000000"/>
        </w:rPr>
        <w:t>財物遭逮</w:t>
      </w:r>
      <w:proofErr w:type="gramEnd"/>
      <w:r w:rsidRPr="00DD7EAD">
        <w:rPr>
          <w:color w:val="000000"/>
        </w:rPr>
        <w:t xml:space="preserve">，嫌犯希望失主別追究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color w:val="000000"/>
        </w:rPr>
        <w:t xml:space="preserve">車禍無人受傷，雙方私下和解賠償損失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proofErr w:type="gramStart"/>
      <w:r w:rsidRPr="00DD7EAD">
        <w:rPr>
          <w:color w:val="000000"/>
        </w:rPr>
        <w:t>遭友積欠</w:t>
      </w:r>
      <w:proofErr w:type="gramEnd"/>
      <w:r w:rsidRPr="00DD7EAD">
        <w:rPr>
          <w:color w:val="000000"/>
        </w:rPr>
        <w:t>債務，至調解委員會聲請調解。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 w:rsidRPr="006C13A4">
        <w:rPr>
          <w:rFonts w:hAnsi="標楷體"/>
          <w:color w:val="0000FF"/>
        </w:rPr>
        <w:t>答案：</w:t>
      </w:r>
      <w:r w:rsidRPr="006C13A4">
        <w:rPr>
          <w:rFonts w:ascii="標楷體" w:hAnsi="標楷體" w:hint="eastAsia"/>
          <w:color w:val="0000FF"/>
        </w:rPr>
        <w:t>(</w:t>
      </w:r>
      <w:proofErr w:type="gramStart"/>
      <w:r w:rsidRPr="006C13A4">
        <w:rPr>
          <w:rFonts w:ascii="標楷體" w:hAnsi="標楷體" w:hint="eastAsia"/>
          <w:color w:val="0000FF"/>
        </w:rPr>
        <w:t>Ｄ</w:t>
      </w:r>
      <w:proofErr w:type="gramEnd"/>
      <w:r w:rsidRPr="006C13A4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8" w:name="Z_cb701d0e_d660_45d1_a51f_6643dcac50e6"/>
      <w:bookmarkEnd w:id="27"/>
      <w:r>
        <w:rPr>
          <w:rFonts w:hint="eastAsia"/>
          <w:color w:val="000000"/>
        </w:rPr>
        <w:t>以下新聞中的少女在觸法後，應是受</w:t>
      </w:r>
      <w:r w:rsidRPr="00AA018C">
        <w:rPr>
          <w:rFonts w:hint="eastAsia"/>
          <w:color w:val="000000"/>
        </w:rPr>
        <w:t>到</w:t>
      </w:r>
      <w:r>
        <w:rPr>
          <w:rFonts w:hint="eastAsia"/>
          <w:color w:val="000000"/>
        </w:rPr>
        <w:t>何種處分？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Ａ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保護管束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Ｂ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安置輔導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Ｃ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感化教育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Ｄ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>假日生活輔導。</w:t>
      </w:r>
    </w:p>
    <w:tbl>
      <w:tblPr>
        <w:tblStyle w:val="NormalTable95ffe6b1-dbb0-434f-a48a-6f6a815293f2"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3"/>
      </w:tblGrid>
      <w:tr w:rsidR="005A3492" w:rsidTr="007F2E9F">
        <w:trPr>
          <w:jc w:val="center"/>
        </w:trPr>
        <w:tc>
          <w:tcPr>
            <w:tcW w:w="6065" w:type="dxa"/>
          </w:tcPr>
          <w:p w:rsidR="005A3492" w:rsidRDefault="005A3492" w:rsidP="00DD7EAD">
            <w:pPr>
              <w:pStyle w:val="Normal94a31541-a887-4a67-92a8-227a7ea5cd25"/>
              <w:ind w:leftChars="50" w:left="120" w:rightChars="50" w:right="120"/>
              <w:rPr>
                <w:color w:val="000000"/>
              </w:rPr>
            </w:pPr>
            <w:r w:rsidRPr="00B26560">
              <w:rPr>
                <w:rFonts w:hint="eastAsia"/>
                <w:color w:val="000000"/>
                <w:shd w:val="pct15" w:color="auto" w:fill="FFFFFF"/>
              </w:rPr>
              <w:t>今日最新</w:t>
            </w:r>
            <w:r w:rsidR="00DD7EAD" w:rsidRPr="00DD7EAD">
              <w:rPr>
                <w:rFonts w:hint="eastAsia"/>
                <w:color w:val="000000"/>
              </w:rPr>
              <w:t xml:space="preserve"> </w:t>
            </w:r>
            <w:r w:rsidR="00DD7EAD" w:rsidRPr="00DD7EAD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由於父母親雙雙吸毒遭勒戒，且無力教養，犯案少女暫時被送至少年之家。</w:t>
            </w:r>
          </w:p>
        </w:tc>
      </w:tr>
    </w:tbl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Ｂ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29" w:name="Z_c7c678fa_fa8d_42f9_b336_47dd5300b4ac"/>
      <w:bookmarkEnd w:id="28"/>
      <w:r>
        <w:rPr>
          <w:rFonts w:hint="eastAsia"/>
          <w:color w:val="000000"/>
        </w:rPr>
        <w:t>某夜市小販上網蒐集資料，研發製造殺蟲藥劑，但未經國家檢驗許可，便在夜市中販售，已違反《環境用藥管理法》，遭</w:t>
      </w:r>
      <w:proofErr w:type="gramStart"/>
      <w:r>
        <w:rPr>
          <w:rFonts w:hint="eastAsia"/>
          <w:color w:val="000000"/>
        </w:rPr>
        <w:t>環保局開罰六萬</w:t>
      </w:r>
      <w:proofErr w:type="gramEnd"/>
      <w:r>
        <w:rPr>
          <w:rFonts w:hint="eastAsia"/>
          <w:color w:val="000000"/>
        </w:rPr>
        <w:t>元。請問：夜市小販若認為處罰過重，希望能變更此處分，他應該如何做？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提起訴願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提起民事訴訟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提起刑事訴訟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提起行政訴訟。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>
        <w:rPr>
          <w:rFonts w:hint="eastAsia"/>
          <w:color w:val="0000FF"/>
        </w:rPr>
        <w:t>答案：</w:t>
      </w:r>
      <w:r>
        <w:rPr>
          <w:rFonts w:ascii="標楷體" w:hAnsi="標楷體" w:hint="eastAsia"/>
          <w:color w:val="0000FF"/>
        </w:rPr>
        <w:t>(</w:t>
      </w:r>
      <w:proofErr w:type="gramStart"/>
      <w:r>
        <w:rPr>
          <w:rFonts w:ascii="標楷體" w:hAnsi="標楷體" w:hint="eastAsia"/>
          <w:color w:val="0000FF"/>
        </w:rPr>
        <w:t>Ａ</w:t>
      </w:r>
      <w:proofErr w:type="gramEnd"/>
      <w:r>
        <w:rPr>
          <w:rFonts w:ascii="標楷體" w:hAnsi="標楷體" w:hint="eastAsia"/>
          <w:color w:val="0000FF"/>
        </w:rPr>
        <w:t>)</w:t>
      </w:r>
    </w:p>
    <w:p w:rsidR="005A3492" w:rsidRPr="00DD7EAD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30" w:name="Z_3ed81c88_c145_4863_aa79_d00827d2389a"/>
      <w:bookmarkEnd w:id="29"/>
      <w:proofErr w:type="gramStart"/>
      <w:r w:rsidRPr="00DD7EAD">
        <w:rPr>
          <w:color w:val="000000"/>
        </w:rPr>
        <w:t>琳淑看</w:t>
      </w:r>
      <w:proofErr w:type="gramEnd"/>
      <w:r w:rsidRPr="00DD7EAD">
        <w:rPr>
          <w:color w:val="000000"/>
        </w:rPr>
        <w:t>電視時，畫面下方出現一則跑馬燈消息，</w:t>
      </w:r>
      <w:r w:rsidRPr="00DD7EAD">
        <w:rPr>
          <w:rFonts w:hint="eastAsia"/>
          <w:color w:val="000000"/>
        </w:rPr>
        <w:t>她</w:t>
      </w:r>
      <w:r w:rsidRPr="00DD7EAD">
        <w:rPr>
          <w:color w:val="000000"/>
        </w:rPr>
        <w:t>依據法律知識做出一些推論，下列何者最為</w:t>
      </w:r>
      <w:r w:rsidRPr="00DD7EAD">
        <w:rPr>
          <w:rFonts w:hint="eastAsia"/>
          <w:color w:val="000000"/>
        </w:rPr>
        <w:t>合理</w:t>
      </w:r>
      <w:r w:rsidRPr="00DD7EAD">
        <w:rPr>
          <w:color w:val="000000"/>
        </w:rPr>
        <w:t>？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Ａ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廠商行為應是出自於過失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Ｂ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民眾因廠商侵權而有所損失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Ｃ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 xml:space="preserve">雙方發生債務不履行的糾紛　</w:t>
      </w:r>
      <w:r w:rsidR="00DD7EAD" w:rsidRPr="00DD7EAD">
        <w:rPr>
          <w:rFonts w:hint="eastAsia"/>
          <w:color w:val="000000"/>
        </w:rPr>
        <w:t>(</w:t>
      </w:r>
      <w:proofErr w:type="gramStart"/>
      <w:r w:rsidR="00DD7EAD" w:rsidRPr="00DD7EAD">
        <w:rPr>
          <w:rFonts w:hint="eastAsia"/>
          <w:color w:val="000000"/>
        </w:rPr>
        <w:t>Ｄ</w:t>
      </w:r>
      <w:proofErr w:type="gramEnd"/>
      <w:r w:rsidR="00DD7EAD" w:rsidRPr="00DD7EAD">
        <w:rPr>
          <w:rFonts w:hint="eastAsia"/>
          <w:color w:val="000000"/>
        </w:rPr>
        <w:t>)</w:t>
      </w:r>
      <w:r w:rsidR="00DD7EAD" w:rsidRPr="00DD7EAD">
        <w:rPr>
          <w:rFonts w:hint="eastAsia"/>
          <w:color w:val="000000"/>
        </w:rPr>
        <w:t>賠償方式決定</w:t>
      </w:r>
      <w:proofErr w:type="gramStart"/>
      <w:r w:rsidR="00DD7EAD" w:rsidRPr="00DD7EAD">
        <w:rPr>
          <w:rFonts w:hint="eastAsia"/>
          <w:color w:val="000000"/>
        </w:rPr>
        <w:t>採</w:t>
      </w:r>
      <w:proofErr w:type="gramEnd"/>
      <w:r w:rsidR="00DD7EAD" w:rsidRPr="00DD7EAD">
        <w:rPr>
          <w:rFonts w:hint="eastAsia"/>
          <w:color w:val="000000"/>
        </w:rPr>
        <w:t>回復原狀。</w:t>
      </w:r>
    </w:p>
    <w:p w:rsidR="005A3492" w:rsidRPr="00DD7EAD" w:rsidRDefault="005A3492" w:rsidP="00DD7EAD">
      <w:pPr>
        <w:pStyle w:val="Normal46065a92-f3ad-4df1-aeb8-8f7dab167a6d"/>
        <w:snapToGrid w:val="0"/>
        <w:ind w:left="426"/>
        <w:rPr>
          <w:color w:val="000000"/>
          <w:bdr w:val="single" w:sz="4" w:space="0" w:color="auto"/>
        </w:rPr>
      </w:pPr>
      <w:r w:rsidRPr="00DD7EAD">
        <w:rPr>
          <w:color w:val="000000"/>
          <w:bdr w:val="single" w:sz="4" w:space="0" w:color="auto"/>
        </w:rPr>
        <w:t>快訊：建商負起損害賠償責任，受害民眾獲賠金額</w:t>
      </w:r>
      <w:r w:rsidRPr="00DD7EAD">
        <w:rPr>
          <w:color w:val="000000"/>
          <w:bdr w:val="single" w:sz="4" w:space="0" w:color="auto"/>
        </w:rPr>
        <w:t>250</w:t>
      </w:r>
      <w:r w:rsidRPr="00DD7EAD">
        <w:rPr>
          <w:color w:val="000000"/>
          <w:bdr w:val="single" w:sz="4" w:space="0" w:color="auto"/>
        </w:rPr>
        <w:t>萬元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rFonts w:ascii="標楷體" w:hAnsi="標楷體"/>
          <w:color w:val="0000FF"/>
        </w:rPr>
      </w:pPr>
      <w:r w:rsidRPr="002C3D9E">
        <w:rPr>
          <w:rFonts w:hAnsi="標楷體"/>
          <w:color w:val="0000FF"/>
        </w:rPr>
        <w:t>答案：</w:t>
      </w:r>
      <w:r w:rsidRPr="002C3D9E">
        <w:rPr>
          <w:rFonts w:ascii="標楷體" w:hAnsi="標楷體" w:hint="eastAsia"/>
          <w:color w:val="0000FF"/>
        </w:rPr>
        <w:t>(</w:t>
      </w:r>
      <w:proofErr w:type="gramStart"/>
      <w:r w:rsidRPr="002C3D9E">
        <w:rPr>
          <w:rFonts w:ascii="標楷體" w:hAnsi="標楷體" w:hint="eastAsia"/>
          <w:color w:val="0000FF"/>
        </w:rPr>
        <w:t>Ｂ</w:t>
      </w:r>
      <w:proofErr w:type="gramEnd"/>
      <w:r w:rsidRPr="002C3D9E">
        <w:rPr>
          <w:rFonts w:ascii="標楷體" w:hAnsi="標楷體" w:hint="eastAsia"/>
          <w:color w:val="0000FF"/>
        </w:rPr>
        <w:t>)</w:t>
      </w:r>
    </w:p>
    <w:p w:rsidR="005A3492" w:rsidRDefault="005A3492" w:rsidP="00DD7EAD">
      <w:pPr>
        <w:pStyle w:val="Normal46065a92-f3ad-4df1-aeb8-8f7dab167a6d"/>
        <w:numPr>
          <w:ilvl w:val="0"/>
          <w:numId w:val="31"/>
        </w:numPr>
        <w:snapToGrid w:val="0"/>
        <w:ind w:left="426" w:hanging="142"/>
        <w:rPr>
          <w:color w:val="000000"/>
        </w:rPr>
      </w:pPr>
      <w:bookmarkStart w:id="31" w:name="Z_6c384afa_5a74_42fe_bb16_8d153d816900"/>
      <w:bookmarkEnd w:id="30"/>
      <w:r w:rsidRPr="00C516FD">
        <w:rPr>
          <w:rFonts w:hint="eastAsia"/>
          <w:color w:val="000000"/>
        </w:rPr>
        <w:t>17</w:t>
      </w:r>
      <w:r w:rsidRPr="00C516FD">
        <w:rPr>
          <w:rFonts w:hint="eastAsia"/>
          <w:color w:val="000000"/>
        </w:rPr>
        <w:t>歲少女因課業與精神壓力大而</w:t>
      </w:r>
      <w:proofErr w:type="gramStart"/>
      <w:r w:rsidRPr="00C516FD">
        <w:rPr>
          <w:rFonts w:hint="eastAsia"/>
          <w:color w:val="000000"/>
        </w:rPr>
        <w:t>虐</w:t>
      </w:r>
      <w:proofErr w:type="gramEnd"/>
      <w:r w:rsidRPr="00C516FD">
        <w:rPr>
          <w:rFonts w:hint="eastAsia"/>
          <w:color w:val="000000"/>
        </w:rPr>
        <w:t>殺貓咪，觸犯《動物保護法》相關條文，且該條文中對此行為的處罰為「二年以下有期徒刑或拘役」。根據上述內容判斷</w:t>
      </w:r>
      <w:r>
        <w:rPr>
          <w:rFonts w:hint="eastAsia"/>
          <w:color w:val="000000"/>
        </w:rPr>
        <w:t>，</w:t>
      </w:r>
      <w:r w:rsidRPr="00C516FD">
        <w:rPr>
          <w:rFonts w:hint="eastAsia"/>
          <w:color w:val="000000"/>
        </w:rPr>
        <w:t>下列</w:t>
      </w:r>
      <w:r w:rsidRPr="00DD7EAD">
        <w:rPr>
          <w:rFonts w:hint="eastAsia"/>
          <w:color w:val="000000"/>
        </w:rPr>
        <w:t>敘述</w:t>
      </w:r>
      <w:r w:rsidR="00DD7EAD">
        <w:rPr>
          <w:rFonts w:hint="eastAsia"/>
          <w:color w:val="000000"/>
        </w:rPr>
        <w:t>何者正確？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Ａ</w:t>
      </w:r>
      <w:proofErr w:type="gramEnd"/>
      <w:r w:rsidRPr="00DD7EAD">
        <w:rPr>
          <w:rFonts w:hint="eastAsia"/>
          <w:color w:val="000000"/>
        </w:rPr>
        <w:t>)</w:t>
      </w:r>
      <w:r w:rsidRPr="00C516FD">
        <w:rPr>
          <w:rFonts w:hint="eastAsia"/>
          <w:color w:val="000000"/>
        </w:rPr>
        <w:t>該少女行為</w:t>
      </w:r>
      <w:proofErr w:type="gramStart"/>
      <w:r w:rsidRPr="00C516FD">
        <w:rPr>
          <w:rFonts w:hint="eastAsia"/>
          <w:color w:val="000000"/>
        </w:rPr>
        <w:t>屬於曝險少年</w:t>
      </w:r>
      <w:proofErr w:type="gramEnd"/>
      <w:r w:rsidRPr="00C516FD">
        <w:rPr>
          <w:rFonts w:hint="eastAsia"/>
          <w:color w:val="000000"/>
        </w:rPr>
        <w:t xml:space="preserve">行為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Ｂ</w:t>
      </w:r>
      <w:proofErr w:type="gramEnd"/>
      <w:r w:rsidRPr="00DD7EAD">
        <w:rPr>
          <w:rFonts w:hint="eastAsia"/>
          <w:color w:val="000000"/>
        </w:rPr>
        <w:t>)</w:t>
      </w:r>
      <w:r w:rsidRPr="00DD7EAD">
        <w:rPr>
          <w:rFonts w:hint="eastAsia"/>
          <w:color w:val="000000"/>
        </w:rPr>
        <w:t>該</w:t>
      </w:r>
      <w:r w:rsidRPr="00C516FD">
        <w:rPr>
          <w:rFonts w:hint="eastAsia"/>
          <w:color w:val="000000"/>
        </w:rPr>
        <w:t xml:space="preserve">少女必須接受刑罰的處罰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Ｃ</w:t>
      </w:r>
      <w:proofErr w:type="gramEnd"/>
      <w:r w:rsidRPr="00DD7EAD">
        <w:rPr>
          <w:rFonts w:hint="eastAsia"/>
          <w:color w:val="000000"/>
        </w:rPr>
        <w:t>)</w:t>
      </w:r>
      <w:r w:rsidRPr="00C516FD">
        <w:rPr>
          <w:rFonts w:hint="eastAsia"/>
          <w:color w:val="000000"/>
        </w:rPr>
        <w:t>因情節重大，媒體可以公開</w:t>
      </w:r>
      <w:r w:rsidRPr="00DD7EAD">
        <w:rPr>
          <w:rFonts w:hint="eastAsia"/>
          <w:color w:val="000000"/>
        </w:rPr>
        <w:t>該</w:t>
      </w:r>
      <w:r w:rsidRPr="00C516FD">
        <w:rPr>
          <w:rFonts w:hint="eastAsia"/>
          <w:color w:val="000000"/>
        </w:rPr>
        <w:t xml:space="preserve">少女個人資料　</w:t>
      </w:r>
      <w:r w:rsidRPr="00DD7EAD">
        <w:rPr>
          <w:rFonts w:hint="eastAsia"/>
          <w:color w:val="000000"/>
        </w:rPr>
        <w:t>(</w:t>
      </w:r>
      <w:proofErr w:type="gramStart"/>
      <w:r w:rsidRPr="00DD7EAD">
        <w:rPr>
          <w:rFonts w:hint="eastAsia"/>
          <w:color w:val="000000"/>
        </w:rPr>
        <w:t>Ｄ</w:t>
      </w:r>
      <w:proofErr w:type="gramEnd"/>
      <w:r w:rsidRPr="00DD7EAD">
        <w:rPr>
          <w:rFonts w:hint="eastAsia"/>
          <w:color w:val="000000"/>
        </w:rPr>
        <w:t>)</w:t>
      </w:r>
      <w:r w:rsidRPr="00C516FD">
        <w:rPr>
          <w:rFonts w:hint="eastAsia"/>
          <w:color w:val="000000"/>
        </w:rPr>
        <w:t>應依少年保護</w:t>
      </w:r>
      <w:r>
        <w:rPr>
          <w:rFonts w:hint="eastAsia"/>
          <w:color w:val="000000"/>
        </w:rPr>
        <w:t>事</w:t>
      </w:r>
      <w:r w:rsidRPr="00C516FD">
        <w:rPr>
          <w:rFonts w:hint="eastAsia"/>
          <w:color w:val="000000"/>
        </w:rPr>
        <w:t>件審理。</w:t>
      </w:r>
    </w:p>
    <w:p w:rsidR="005A3492" w:rsidRDefault="005A3492" w:rsidP="005A3492">
      <w:pPr>
        <w:pStyle w:val="Normal94a31541-a887-4a67-92a8-227a7ea5cd25"/>
        <w:snapToGrid w:val="0"/>
        <w:ind w:left="1050"/>
        <w:rPr>
          <w:color w:val="0000FF"/>
        </w:rPr>
      </w:pPr>
      <w:r w:rsidRPr="00C516FD">
        <w:rPr>
          <w:rFonts w:hint="eastAsia"/>
          <w:color w:val="0000FF"/>
        </w:rPr>
        <w:t>答案：</w:t>
      </w:r>
      <w:r w:rsidRPr="00C516FD">
        <w:rPr>
          <w:rFonts w:ascii="標楷體" w:hAnsi="標楷體" w:hint="eastAsia"/>
          <w:color w:val="0000FF"/>
        </w:rPr>
        <w:t>(</w:t>
      </w:r>
      <w:proofErr w:type="gramStart"/>
      <w:r w:rsidRPr="00C516FD">
        <w:rPr>
          <w:rFonts w:ascii="標楷體" w:hAnsi="標楷體" w:hint="eastAsia"/>
          <w:color w:val="0000FF"/>
        </w:rPr>
        <w:t>Ｄ</w:t>
      </w:r>
      <w:proofErr w:type="gramEnd"/>
      <w:r w:rsidRPr="00C516FD">
        <w:rPr>
          <w:rFonts w:ascii="標楷體" w:hAnsi="標楷體" w:hint="eastAsia"/>
          <w:color w:val="0000FF"/>
        </w:rPr>
        <w:t>)</w:t>
      </w:r>
    </w:p>
    <w:bookmarkEnd w:id="31"/>
    <w:bookmarkEnd w:id="2"/>
    <w:p w:rsidR="00216213" w:rsidRDefault="00216213">
      <w:pPr>
        <w:pStyle w:val="Normal46065a92-f3ad-4df1-aeb8-8f7dab167a6d"/>
        <w:snapToGrid w:val="0"/>
        <w:sectPr w:rsidR="00216213" w:rsidSect="00216213">
          <w:type w:val="continuous"/>
          <w:pgSz w:w="14570" w:h="20636" w:code="12"/>
          <w:pgMar w:top="567" w:right="567" w:bottom="567" w:left="567" w:header="720" w:footer="200" w:gutter="0"/>
          <w:cols w:num="2" w:sep="1" w:space="420"/>
          <w:docGrid w:type="lines" w:linePitch="326"/>
        </w:sectPr>
      </w:pPr>
    </w:p>
    <w:p w:rsidR="005A3492" w:rsidRDefault="005A3492">
      <w:pPr>
        <w:pStyle w:val="Normal46065a92-f3ad-4df1-aeb8-8f7dab167a6d"/>
        <w:snapToGrid w:val="0"/>
      </w:pPr>
    </w:p>
    <w:sectPr w:rsidR="005A3492" w:rsidSect="00F1065B">
      <w:type w:val="continuous"/>
      <w:pgSz w:w="14570" w:h="20636" w:code="12"/>
      <w:pgMar w:top="567" w:right="567" w:bottom="567" w:left="567" w:header="720" w:footer="200" w:gutter="0"/>
      <w:cols w:sep="1" w:space="4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A4" w:rsidRDefault="00E02DA4">
      <w:pPr>
        <w:spacing w:line="240" w:lineRule="auto"/>
      </w:pPr>
      <w:r>
        <w:separator/>
      </w:r>
    </w:p>
  </w:endnote>
  <w:endnote w:type="continuationSeparator" w:id="0">
    <w:p w:rsidR="00E02DA4" w:rsidRDefault="00E02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F" w:rsidRDefault="00C10434">
    <w:pPr>
      <w:pStyle w:val="Normal46065a92-f3ad-4df1-aeb8-8f7dab167a6d"/>
      <w:framePr w:wrap="around" w:vAnchor="text" w:hAnchor="margin" w:xAlign="center" w:y="1"/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:rsidR="0075058F" w:rsidRDefault="0075058F">
    <w:pPr>
      <w:pStyle w:val="Normal46065a92-f3ad-4df1-aeb8-8f7dab167a6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08011"/>
      <w:docPartObj>
        <w:docPartGallery w:val="Page Numbers (Bottom of Page)"/>
        <w:docPartUnique/>
      </w:docPartObj>
    </w:sdtPr>
    <w:sdtEndPr/>
    <w:sdtContent>
      <w:p w:rsidR="0075058F" w:rsidRDefault="00C10434">
        <w:pPr>
          <w:pStyle w:val="Normal46065a92-f3ad-4df1-aeb8-8f7dab167a6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13" w:rsidRPr="0021621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A4" w:rsidRDefault="00E02DA4">
      <w:pPr>
        <w:spacing w:line="240" w:lineRule="auto"/>
      </w:pPr>
      <w:r>
        <w:separator/>
      </w:r>
    </w:p>
  </w:footnote>
  <w:footnote w:type="continuationSeparator" w:id="0">
    <w:p w:rsidR="00E02DA4" w:rsidRDefault="00E02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FC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 w15:restartNumberingAfterBreak="0">
    <w:nsid w:val="03ED54F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71B50B6"/>
    <w:multiLevelType w:val="hybridMultilevel"/>
    <w:tmpl w:val="5EA8B1CC"/>
    <w:lvl w:ilvl="0" w:tplc="9670DE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AA676C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EFA7DD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0EF9E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B6522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0186A3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B8AD19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8275E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661D9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844C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09897EAC"/>
    <w:multiLevelType w:val="multilevel"/>
    <w:tmpl w:val="D7F22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2CC409E"/>
    <w:multiLevelType w:val="multilevel"/>
    <w:tmpl w:val="75C0C674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 w15:restartNumberingAfterBreak="0">
    <w:nsid w:val="27743B89"/>
    <w:multiLevelType w:val="multilevel"/>
    <w:tmpl w:val="4CF47A1C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291D0913"/>
    <w:multiLevelType w:val="hybridMultilevel"/>
    <w:tmpl w:val="830CD88C"/>
    <w:lvl w:ilvl="0" w:tplc="EAEC23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D98F5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78618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84742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6E3C6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6BE0B7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3C94C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9CD8C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C8C11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C7366D"/>
    <w:multiLevelType w:val="hybridMultilevel"/>
    <w:tmpl w:val="7616904C"/>
    <w:lvl w:ilvl="0" w:tplc="20B294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B3AE0E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36E9A9A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13293FA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EA675A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85481EA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AA839A4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C94B260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240AB1C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895C71"/>
    <w:multiLevelType w:val="multilevel"/>
    <w:tmpl w:val="599403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AC046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36587B12"/>
    <w:multiLevelType w:val="multilevel"/>
    <w:tmpl w:val="8C52A6F4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EF76E8"/>
    <w:multiLevelType w:val="multilevel"/>
    <w:tmpl w:val="C9C4EB4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39E07F8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 w15:restartNumberingAfterBreak="0">
    <w:nsid w:val="4E177C6B"/>
    <w:multiLevelType w:val="multilevel"/>
    <w:tmpl w:val="AEAC95A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5" w15:restartNumberingAfterBreak="0">
    <w:nsid w:val="4F790FEF"/>
    <w:multiLevelType w:val="multilevel"/>
    <w:tmpl w:val="EA2E9D96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 w15:restartNumberingAfterBreak="0">
    <w:nsid w:val="4FCE656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 w15:restartNumberingAfterBreak="0">
    <w:nsid w:val="51E45ECB"/>
    <w:multiLevelType w:val="multilevel"/>
    <w:tmpl w:val="D6FAB03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 w15:restartNumberingAfterBreak="0">
    <w:nsid w:val="58C4118C"/>
    <w:multiLevelType w:val="hybridMultilevel"/>
    <w:tmpl w:val="982A1962"/>
    <w:lvl w:ilvl="0" w:tplc="1C8448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9E2EE7D6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24CA71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5CACA4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78B11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F66BB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DEA60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CE5FE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3BA522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DAE2A5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 w15:restartNumberingAfterBreak="0">
    <w:nsid w:val="5F4228FD"/>
    <w:multiLevelType w:val="multilevel"/>
    <w:tmpl w:val="62D4D9CE"/>
    <w:lvl w:ilvl="0">
      <w:start w:val="1"/>
      <w:numFmt w:val="taiwaneseCountingThousand"/>
      <w:pStyle w:val="testTypeHeaderd26c10eb-ec15-44a9-b1e3-c01f06fa3127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74D4CD4"/>
    <w:multiLevelType w:val="hybridMultilevel"/>
    <w:tmpl w:val="2BCC790C"/>
    <w:lvl w:ilvl="0" w:tplc="40B01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B1C470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7DE4A6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3281C56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01C267E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2170279C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5F4D8A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296F92E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D9C2704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E33E8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 w15:restartNumberingAfterBreak="0">
    <w:nsid w:val="680A0339"/>
    <w:multiLevelType w:val="multilevel"/>
    <w:tmpl w:val="8A148D0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4" w15:restartNumberingAfterBreak="0">
    <w:nsid w:val="6B6E2A3E"/>
    <w:multiLevelType w:val="multilevel"/>
    <w:tmpl w:val="A1BACA1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F6C4043"/>
    <w:multiLevelType w:val="multilevel"/>
    <w:tmpl w:val="05BA3178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 w15:restartNumberingAfterBreak="0">
    <w:nsid w:val="71CA1F4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7" w15:restartNumberingAfterBreak="0">
    <w:nsid w:val="72323F1C"/>
    <w:multiLevelType w:val="multilevel"/>
    <w:tmpl w:val="D09EF258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8" w15:restartNumberingAfterBreak="0">
    <w:nsid w:val="74007210"/>
    <w:multiLevelType w:val="multilevel"/>
    <w:tmpl w:val="3D8EEA24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5AA3DD6"/>
    <w:multiLevelType w:val="multilevel"/>
    <w:tmpl w:val="F37A53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78D2574E"/>
    <w:multiLevelType w:val="multilevel"/>
    <w:tmpl w:val="0D8E4654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1" w15:restartNumberingAfterBreak="0">
    <w:nsid w:val="79807B56"/>
    <w:multiLevelType w:val="multilevel"/>
    <w:tmpl w:val="C6624BB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FA0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26"/>
  </w:num>
  <w:num w:numId="5">
    <w:abstractNumId w:val="13"/>
  </w:num>
  <w:num w:numId="6">
    <w:abstractNumId w:val="25"/>
  </w:num>
  <w:num w:numId="7">
    <w:abstractNumId w:val="6"/>
  </w:num>
  <w:num w:numId="8">
    <w:abstractNumId w:val="5"/>
  </w:num>
  <w:num w:numId="9">
    <w:abstractNumId w:val="22"/>
  </w:num>
  <w:num w:numId="10">
    <w:abstractNumId w:val="8"/>
  </w:num>
  <w:num w:numId="11">
    <w:abstractNumId w:val="19"/>
  </w:num>
  <w:num w:numId="12">
    <w:abstractNumId w:val="21"/>
  </w:num>
  <w:num w:numId="13">
    <w:abstractNumId w:val="2"/>
  </w:num>
  <w:num w:numId="14">
    <w:abstractNumId w:val="14"/>
  </w:num>
  <w:num w:numId="15">
    <w:abstractNumId w:val="1"/>
  </w:num>
  <w:num w:numId="16">
    <w:abstractNumId w:val="18"/>
  </w:num>
  <w:num w:numId="17">
    <w:abstractNumId w:val="3"/>
  </w:num>
  <w:num w:numId="18">
    <w:abstractNumId w:val="12"/>
  </w:num>
  <w:num w:numId="19">
    <w:abstractNumId w:val="16"/>
  </w:num>
  <w:num w:numId="20">
    <w:abstractNumId w:val="17"/>
  </w:num>
  <w:num w:numId="21">
    <w:abstractNumId w:val="15"/>
  </w:num>
  <w:num w:numId="22">
    <w:abstractNumId w:val="30"/>
  </w:num>
  <w:num w:numId="23">
    <w:abstractNumId w:val="7"/>
  </w:num>
  <w:num w:numId="24">
    <w:abstractNumId w:val="32"/>
  </w:num>
  <w:num w:numId="25">
    <w:abstractNumId w:val="27"/>
  </w:num>
  <w:num w:numId="26">
    <w:abstractNumId w:val="23"/>
  </w:num>
  <w:num w:numId="27">
    <w:abstractNumId w:val="0"/>
  </w:num>
  <w:num w:numId="28">
    <w:abstractNumId w:val="9"/>
  </w:num>
  <w:num w:numId="29">
    <w:abstractNumId w:val="31"/>
  </w:num>
  <w:num w:numId="30">
    <w:abstractNumId w:val="20"/>
  </w:num>
  <w:num w:numId="31">
    <w:abstractNumId w:val="1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After w:lang="zh-TW" w:val="()【（ＡＢＣＤＥＦ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8F"/>
    <w:rsid w:val="00216213"/>
    <w:rsid w:val="005A3492"/>
    <w:rsid w:val="006C7130"/>
    <w:rsid w:val="0075058F"/>
    <w:rsid w:val="00BC0FDF"/>
    <w:rsid w:val="00C10434"/>
    <w:rsid w:val="00DD7EAD"/>
    <w:rsid w:val="00E01F7E"/>
    <w:rsid w:val="00E02DA4"/>
    <w:rsid w:val="00F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67A76-D382-4229-A25B-0C62663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testTypeHeader">
    <w:name w:val="testTypeHeader"/>
    <w:basedOn w:val="1"/>
    <w:next w:val="a"/>
    <w:autoRedefine/>
    <w:qFormat/>
    <w:pPr>
      <w:numPr>
        <w:numId w:val="29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29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  <w:style w:type="character" w:customStyle="1" w:styleId="a4">
    <w:name w:val="頁首 字元"/>
    <w:link w:val="a3"/>
    <w:uiPriority w:val="99"/>
    <w:rsid w:val="008E1C06"/>
    <w:rPr>
      <w:rFonts w:eastAsia="標楷體"/>
      <w:kern w:val="2"/>
    </w:rPr>
  </w:style>
  <w:style w:type="paragraph" w:styleId="a8">
    <w:name w:val="Balloon Text"/>
    <w:basedOn w:val="a"/>
    <w:link w:val="a9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6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533E00"/>
    <w:rPr>
      <w:rFonts w:eastAsia="標楷體"/>
      <w:kern w:val="2"/>
    </w:rPr>
  </w:style>
  <w:style w:type="paragraph" w:customStyle="1" w:styleId="Normal46065a92-f3ad-4df1-aeb8-8f7dab167a6d">
    <w:name w:val="Normal_46065a92-f3ad-4df1-aeb8-8f7dab167a6d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d26c10eb-ec15-44a9-b1e3-c01f06fa3127">
    <w:name w:val="testTypeHeader_d26c10eb-ec15-44a9-b1e3-c01f06fa3127"/>
    <w:next w:val="a"/>
    <w:autoRedefine/>
    <w:qFormat/>
    <w:pPr>
      <w:numPr>
        <w:numId w:val="30"/>
      </w:numPr>
      <w:adjustRightInd w:val="0"/>
      <w:snapToGrid w:val="0"/>
    </w:pPr>
  </w:style>
  <w:style w:type="paragraph" w:customStyle="1" w:styleId="Normal8e61c8cd-9371-49f4-abf0-3b0d8328d07f">
    <w:name w:val="Normal_8e61c8cd-9371-49f4-abf0-3b0d8328d07f"/>
    <w:qFormat/>
    <w:rsid w:val="005A3492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Normal94a31541-a887-4a67-92a8-227a7ea5cd25">
    <w:name w:val="Normal_94a31541-a887-4a67-92a8-227a7ea5cd25"/>
    <w:qFormat/>
    <w:rsid w:val="005A3492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customStyle="1" w:styleId="NormalTable95ffe6b1-dbb0-434f-a48a-6f6a815293f2">
    <w:name w:val="Normal Table_95ffe6b1-dbb0-434f-a48a-6f6a815293f2"/>
    <w:uiPriority w:val="99"/>
    <w:semiHidden/>
    <w:unhideWhenUsed/>
    <w:rsid w:val="005A349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994B-6304-43F7-848A-59859C2D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3106</Characters>
  <Application>Microsoft Office Word</Application>
  <DocSecurity>0</DocSecurity>
  <Lines>25</Lines>
  <Paragraphs>7</Paragraphs>
  <ScaleCrop>false</ScaleCrop>
  <Company>翰林出版事業股份有限公司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Windows 使用者</cp:lastModifiedBy>
  <cp:revision>7</cp:revision>
  <cp:lastPrinted>1900-12-31T16:00:00Z</cp:lastPrinted>
  <dcterms:created xsi:type="dcterms:W3CDTF">2025-06-12T12:36:00Z</dcterms:created>
  <dcterms:modified xsi:type="dcterms:W3CDTF">2025-06-12T15:28:00Z</dcterms:modified>
</cp:coreProperties>
</file>